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E7DDE" w14:textId="2F7C87C4" w:rsidR="00750BBC" w:rsidRPr="008F4368" w:rsidRDefault="00750BBC" w:rsidP="008F4368">
      <w:pPr>
        <w:jc w:val="center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8F4368">
        <w:rPr>
          <w:rFonts w:ascii="微軟正黑體" w:eastAsia="微軟正黑體" w:hAnsi="微軟正黑體"/>
          <w:b/>
          <w:color w:val="000000"/>
          <w:sz w:val="28"/>
          <w:szCs w:val="28"/>
        </w:rPr>
        <w:t>International Conference (October 5, 202</w:t>
      </w:r>
      <w:r w:rsidR="00996B63" w:rsidRPr="008F4368">
        <w:rPr>
          <w:rFonts w:ascii="微軟正黑體" w:eastAsia="微軟正黑體" w:hAnsi="微軟正黑體"/>
          <w:b/>
          <w:color w:val="000000"/>
          <w:sz w:val="28"/>
          <w:szCs w:val="28"/>
        </w:rPr>
        <w:t>2</w:t>
      </w:r>
      <w:r w:rsidRPr="008F4368">
        <w:rPr>
          <w:rFonts w:ascii="微軟正黑體" w:eastAsia="微軟正黑體" w:hAnsi="微軟正黑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4"/>
        <w:gridCol w:w="13620"/>
      </w:tblGrid>
      <w:tr w:rsidR="00750BBC" w:rsidRPr="000664C4" w14:paraId="54AAC2C1" w14:textId="77777777" w:rsidTr="00996B63">
        <w:trPr>
          <w:trHeight w:val="30"/>
        </w:trPr>
        <w:tc>
          <w:tcPr>
            <w:tcW w:w="658" w:type="pct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5F6F6984" w14:textId="77777777" w:rsidR="00750BBC" w:rsidRPr="000664C4" w:rsidRDefault="00750BBC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Timetable</w:t>
            </w:r>
          </w:p>
        </w:tc>
        <w:tc>
          <w:tcPr>
            <w:tcW w:w="4342" w:type="pct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14:paraId="502FCBD0" w14:textId="77777777" w:rsidR="00750BBC" w:rsidRPr="000664C4" w:rsidRDefault="00750BBC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8"/>
                <w:szCs w:val="28"/>
              </w:rPr>
              <w:t>Events</w:t>
            </w:r>
          </w:p>
        </w:tc>
      </w:tr>
      <w:tr w:rsidR="00750BBC" w:rsidRPr="000664C4" w14:paraId="5349A526" w14:textId="77777777" w:rsidTr="002331CF">
        <w:trPr>
          <w:trHeight w:val="26"/>
        </w:trPr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35FE37F0" w14:textId="77777777" w:rsidR="00750BBC" w:rsidRPr="000664C4" w:rsidRDefault="00750BBC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08:30–09:00</w:t>
            </w:r>
          </w:p>
        </w:tc>
        <w:tc>
          <w:tcPr>
            <w:tcW w:w="4342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74B4B326" w14:textId="47FE52DA" w:rsidR="00047F57" w:rsidRPr="000664C4" w:rsidRDefault="00750BBC" w:rsidP="00047F57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 w:val="28"/>
                <w:szCs w:val="28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 w:val="28"/>
                <w:szCs w:val="28"/>
              </w:rPr>
              <w:t>Registration</w:t>
            </w:r>
          </w:p>
        </w:tc>
      </w:tr>
      <w:tr w:rsidR="00750BBC" w:rsidRPr="000664C4" w14:paraId="444DD6F4" w14:textId="77777777" w:rsidTr="006C1F8F"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4B5195D2" w14:textId="77777777" w:rsidR="00750BBC" w:rsidRPr="000664C4" w:rsidRDefault="00750BBC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09:00–09:40</w:t>
            </w:r>
          </w:p>
        </w:tc>
        <w:tc>
          <w:tcPr>
            <w:tcW w:w="4342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13ED6C2A" w14:textId="77777777" w:rsidR="00750BBC" w:rsidRPr="00726C62" w:rsidRDefault="00750BBC" w:rsidP="002331CF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</w:pPr>
            <w:r w:rsidRPr="00726C62"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  <w:t>Opening Remarks</w:t>
            </w:r>
          </w:p>
          <w:p w14:paraId="32CA66BD" w14:textId="77777777" w:rsidR="00750BBC" w:rsidRPr="00726C62" w:rsidRDefault="00750BBC" w:rsidP="00726C62">
            <w:pPr>
              <w:widowControl/>
              <w:spacing w:line="360" w:lineRule="exact"/>
              <w:ind w:left="273" w:hangingChars="105" w:hanging="273"/>
              <w:jc w:val="both"/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</w:pPr>
            <w:r w:rsidRPr="00726C62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6"/>
                <w:szCs w:val="26"/>
              </w:rPr>
              <w:t>Dr. Eugene Chien</w:t>
            </w:r>
            <w:r w:rsidRPr="00726C62"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  <w:t>,</w:t>
            </w:r>
            <w:r w:rsidR="00996B63" w:rsidRPr="00726C62"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  <w:t xml:space="preserve"> </w:t>
            </w:r>
            <w:r w:rsidRPr="00726C62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6"/>
                <w:szCs w:val="26"/>
              </w:rPr>
              <w:t>Ambassador-at-large</w:t>
            </w:r>
            <w:r w:rsidRPr="00726C62"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  <w:t>, Republic of China (Taiwan) and Chairman, CTCI Education Foundation</w:t>
            </w:r>
          </w:p>
          <w:p w14:paraId="04D1D561" w14:textId="7BC82D6D" w:rsidR="002055D4" w:rsidRDefault="006C42CE" w:rsidP="00726C62">
            <w:pPr>
              <w:widowControl/>
              <w:spacing w:line="360" w:lineRule="exact"/>
              <w:ind w:left="273" w:hangingChars="105" w:hanging="273"/>
              <w:jc w:val="both"/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</w:pPr>
            <w:r w:rsidRPr="00726C62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6"/>
                <w:szCs w:val="26"/>
              </w:rPr>
              <w:t xml:space="preserve">Dr. </w:t>
            </w:r>
            <w:r w:rsidR="002055D4" w:rsidRPr="00726C62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26"/>
                <w:szCs w:val="26"/>
              </w:rPr>
              <w:t>Nyan-Hwa Tai</w:t>
            </w:r>
            <w:r w:rsidRPr="00726C62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6"/>
                <w:szCs w:val="26"/>
              </w:rPr>
              <w:t xml:space="preserve">, </w:t>
            </w:r>
            <w:r w:rsidRPr="00726C62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26"/>
                <w:szCs w:val="26"/>
              </w:rPr>
              <w:t>Senior Vice President</w:t>
            </w:r>
            <w:r w:rsidRPr="00726C62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6"/>
                <w:szCs w:val="26"/>
              </w:rPr>
              <w:t>,</w:t>
            </w:r>
            <w:r w:rsidRPr="00726C62"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  <w:t xml:space="preserve"> National Tsing Hua University</w:t>
            </w:r>
          </w:p>
          <w:p w14:paraId="743FDC15" w14:textId="35D35998" w:rsidR="002B7F46" w:rsidRPr="00755D6A" w:rsidRDefault="006C42CE" w:rsidP="002A13CE">
            <w:pPr>
              <w:widowControl/>
              <w:spacing w:line="360" w:lineRule="exact"/>
              <w:ind w:left="273" w:hangingChars="105" w:hanging="273"/>
              <w:jc w:val="both"/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</w:pPr>
            <w:r w:rsidRPr="00726C62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6"/>
                <w:szCs w:val="26"/>
              </w:rPr>
              <w:t xml:space="preserve">Dr. </w:t>
            </w:r>
            <w:r w:rsidR="002055D4" w:rsidRPr="00726C62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6"/>
                <w:szCs w:val="26"/>
              </w:rPr>
              <w:t>Wayne Wang</w:t>
            </w:r>
            <w:r w:rsidRPr="00726C62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6"/>
                <w:szCs w:val="26"/>
              </w:rPr>
              <w:t>, Director General,</w:t>
            </w:r>
            <w:r w:rsidRPr="00726C62"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  <w:t xml:space="preserve"> </w:t>
            </w:r>
            <w:r w:rsidRPr="00726C62">
              <w:rPr>
                <w:rFonts w:ascii="微軟正黑體" w:eastAsia="微軟正黑體" w:hAnsi="微軟正黑體" w:cs="Arial" w:hint="eastAsia"/>
                <w:color w:val="000000"/>
                <w:kern w:val="0"/>
                <w:sz w:val="26"/>
                <w:szCs w:val="26"/>
              </w:rPr>
              <w:t>H</w:t>
            </w:r>
            <w:r w:rsidRPr="00726C62"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  <w:t>sinchu Science Park Bureau, National Science and Technology Council</w:t>
            </w:r>
            <w:r w:rsidR="00AE31A3"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  <w:t>, ROC</w:t>
            </w:r>
          </w:p>
          <w:p w14:paraId="165B36B1" w14:textId="50EAFF8C" w:rsidR="00047F57" w:rsidRPr="00726C62" w:rsidRDefault="00047F57" w:rsidP="00726C62">
            <w:pPr>
              <w:widowControl/>
              <w:spacing w:line="360" w:lineRule="exact"/>
              <w:ind w:left="273" w:hangingChars="105" w:hanging="273"/>
              <w:jc w:val="both"/>
              <w:rPr>
                <w:rFonts w:ascii="微軟正黑體" w:eastAsia="微軟正黑體" w:hAnsi="微軟正黑體" w:cs="Arial"/>
                <w:color w:val="000000"/>
                <w:kern w:val="0"/>
                <w:sz w:val="26"/>
                <w:szCs w:val="26"/>
              </w:rPr>
            </w:pPr>
          </w:p>
        </w:tc>
      </w:tr>
      <w:tr w:rsidR="00750BBC" w:rsidRPr="000664C4" w14:paraId="190FF722" w14:textId="77777777" w:rsidTr="006C1F8F"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793C2062" w14:textId="1A44FB67" w:rsidR="00750BBC" w:rsidRPr="000664C4" w:rsidRDefault="00750BBC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09:40–10:</w:t>
            </w:r>
            <w:r w:rsidR="002331CF"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4342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18A2CB92" w14:textId="4D13D2FA" w:rsidR="002331CF" w:rsidRPr="007D2EA6" w:rsidRDefault="00750BBC" w:rsidP="006C1F8F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Arial"/>
                <w:bCs/>
                <w:color w:val="000000" w:themeColor="text1"/>
                <w:kern w:val="0"/>
                <w:sz w:val="26"/>
                <w:szCs w:val="26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Keynote Speech(I)</w:t>
            </w:r>
            <w:r w:rsidR="00AA015A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996B63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　</w:t>
            </w:r>
            <w:r w:rsidR="00047F57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Prof. Dr-Hab Ji</w:t>
            </w:r>
            <w:r w:rsidR="00047F57" w:rsidRPr="007D2EA6">
              <w:rPr>
                <w:rFonts w:ascii="Calibri" w:eastAsia="微軟正黑體" w:hAnsi="Calibri" w:cs="Calibri"/>
                <w:b/>
                <w:bCs/>
                <w:color w:val="000000" w:themeColor="text1"/>
                <w:kern w:val="0"/>
                <w:sz w:val="26"/>
                <w:szCs w:val="26"/>
              </w:rPr>
              <w:t>ř</w:t>
            </w:r>
            <w:r w:rsidR="00047F57"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í</w:t>
            </w:r>
            <w:r w:rsidR="00047F57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Jarom</w:t>
            </w:r>
            <w:r w:rsidR="00047F57"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í</w:t>
            </w:r>
            <w:r w:rsidR="00047F57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r Kleme</w:t>
            </w:r>
            <w:r w:rsidR="00047F57"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š</w:t>
            </w:r>
            <w:r w:rsidR="00047F57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, </w:t>
            </w:r>
            <w:r w:rsidR="00047F57" w:rsidRPr="007D2EA6">
              <w:rPr>
                <w:rFonts w:ascii="微軟正黑體" w:eastAsia="微軟正黑體" w:hAnsi="微軟正黑體" w:cs="Arial"/>
                <w:bCs/>
                <w:color w:val="000000" w:themeColor="text1"/>
                <w:kern w:val="0"/>
                <w:sz w:val="26"/>
                <w:szCs w:val="26"/>
              </w:rPr>
              <w:t>Brno University, Czech Republic</w:t>
            </w:r>
          </w:p>
          <w:p w14:paraId="4231C8A1" w14:textId="060D70B3" w:rsidR="00443F78" w:rsidRPr="007D2EA6" w:rsidRDefault="00443F78" w:rsidP="006C1F8F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</w:pPr>
            <w:r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870580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Topic:</w:t>
            </w:r>
            <w:r w:rsidR="00AA015A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Availability of Renewable Energy</w:t>
            </w:r>
            <w:r w:rsidR="00AE31A3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and Integration</w:t>
            </w:r>
            <w:r w:rsidR="00AE31A3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to Circular Economy: A solution to Energy Crisis?</w:t>
            </w:r>
          </w:p>
          <w:p w14:paraId="76E3AB0E" w14:textId="37A93C5D" w:rsidR="00750BBC" w:rsidRPr="007D2EA6" w:rsidRDefault="00750BBC" w:rsidP="00726C62">
            <w:pPr>
              <w:widowControl/>
              <w:spacing w:line="360" w:lineRule="exact"/>
              <w:ind w:leftChars="5" w:left="142" w:hangingChars="50" w:hanging="130"/>
              <w:jc w:val="both"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Keynote Speech (II)</w:t>
            </w:r>
            <w:r w:rsidR="00AA015A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2331CF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　</w:t>
            </w:r>
            <w:r w:rsidR="00047F57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Prof. Matthias Beller</w:t>
            </w:r>
            <w:r w:rsidR="00047F57"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,</w:t>
            </w:r>
            <w:r w:rsidR="00047F57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047F57" w:rsidRPr="007D2EA6">
              <w:rPr>
                <w:rFonts w:ascii="微軟正黑體" w:eastAsia="微軟正黑體" w:hAnsi="微軟正黑體" w:cs="Arial"/>
                <w:bCs/>
                <w:color w:val="000000" w:themeColor="text1"/>
                <w:kern w:val="0"/>
                <w:sz w:val="26"/>
                <w:szCs w:val="26"/>
              </w:rPr>
              <w:t>Director of the Leibniz Institute for Catalysis</w:t>
            </w:r>
            <w:r w:rsidR="00047F57" w:rsidRPr="007D2EA6">
              <w:rPr>
                <w:rFonts w:ascii="微軟正黑體" w:eastAsia="微軟正黑體" w:hAnsi="微軟正黑體" w:cs="Arial" w:hint="eastAsia"/>
                <w:bCs/>
                <w:color w:val="000000" w:themeColor="text1"/>
                <w:kern w:val="0"/>
                <w:sz w:val="26"/>
                <w:szCs w:val="26"/>
              </w:rPr>
              <w:t>,</w:t>
            </w:r>
            <w:r w:rsidR="00047F57" w:rsidRPr="007D2EA6">
              <w:rPr>
                <w:rFonts w:ascii="微軟正黑體" w:eastAsia="微軟正黑體" w:hAnsi="微軟正黑體" w:cs="Arial"/>
                <w:bCs/>
                <w:color w:val="000000" w:themeColor="text1"/>
                <w:kern w:val="0"/>
                <w:sz w:val="26"/>
                <w:szCs w:val="26"/>
              </w:rPr>
              <w:t xml:space="preserve"> Member of the German National Academy of Sciences Leopoldin</w:t>
            </w:r>
          </w:p>
          <w:p w14:paraId="21537082" w14:textId="5C419827" w:rsidR="00443F78" w:rsidRPr="007D2EA6" w:rsidRDefault="00AA015A" w:rsidP="00AA015A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870580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Topic:</w:t>
            </w:r>
            <w:r w:rsidR="00870580" w:rsidRPr="007D2EA6">
              <w:rPr>
                <w:rStyle w:val="40"/>
                <w:rFonts w:ascii="微軟正黑體" w:eastAsia="微軟正黑體" w:hAnsi="微軟正黑體" w:cs="Noto Sans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r w:rsidR="00870580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Catalysis - A Toolbox for Achieving a Circular Economy</w:t>
            </w:r>
          </w:p>
        </w:tc>
      </w:tr>
      <w:tr w:rsidR="00750BBC" w:rsidRPr="000664C4" w14:paraId="6B035737" w14:textId="77777777" w:rsidTr="00996B63"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148886E8" w14:textId="0BA7DB44" w:rsidR="00750BBC" w:rsidRPr="000664C4" w:rsidRDefault="00750BBC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10:</w:t>
            </w:r>
            <w:r w:rsidR="002331CF"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40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-1</w:t>
            </w:r>
            <w:r w:rsidR="002331CF"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0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:</w:t>
            </w:r>
            <w:r w:rsidR="002331CF"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4342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54AC248F" w14:textId="77777777" w:rsidR="00750BBC" w:rsidRPr="007D2EA6" w:rsidRDefault="00750BBC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 w:val="28"/>
                <w:szCs w:val="28"/>
              </w:rPr>
              <w:t>Break</w:t>
            </w:r>
          </w:p>
        </w:tc>
      </w:tr>
      <w:tr w:rsidR="00750BBC" w:rsidRPr="000664C4" w14:paraId="686A784C" w14:textId="77777777" w:rsidTr="00DA3321">
        <w:trPr>
          <w:trHeight w:val="2212"/>
        </w:trPr>
        <w:tc>
          <w:tcPr>
            <w:tcW w:w="658" w:type="pct"/>
            <w:tcBorders>
              <w:top w:val="nil"/>
              <w:left w:val="single" w:sz="8" w:space="0" w:color="555555"/>
              <w:bottom w:val="nil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7A35CDF1" w14:textId="1F1D51A7" w:rsidR="00750BBC" w:rsidRPr="000664C4" w:rsidRDefault="00750BBC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</w:t>
            </w:r>
            <w:r w:rsidR="002331CF"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0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:</w:t>
            </w:r>
            <w:r w:rsidR="002331CF"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55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–1</w:t>
            </w:r>
            <w:r w:rsidR="002331CF"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2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:25</w:t>
            </w:r>
          </w:p>
        </w:tc>
        <w:tc>
          <w:tcPr>
            <w:tcW w:w="4342" w:type="pct"/>
            <w:tcBorders>
              <w:top w:val="nil"/>
              <w:left w:val="nil"/>
              <w:bottom w:val="nil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63459A1F" w14:textId="2D6ED3B1" w:rsidR="00750BBC" w:rsidRPr="007D2EA6" w:rsidRDefault="00750BBC" w:rsidP="002331CF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Keynote Speech(III)</w:t>
            </w:r>
            <w:r w:rsidR="00AA015A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2331CF"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 w:val="26"/>
                <w:szCs w:val="26"/>
              </w:rPr>
              <w:t xml:space="preserve">　</w:t>
            </w: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Prof. </w:t>
            </w:r>
            <w:r w:rsidR="002331CF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David Zilberman, </w:t>
            </w:r>
            <w:r w:rsidR="002331CF" w:rsidRPr="007D2EA6">
              <w:rPr>
                <w:rFonts w:ascii="微軟正黑體" w:eastAsia="微軟正黑體" w:hAnsi="微軟正黑體" w:cs="Arial"/>
                <w:bCs/>
                <w:color w:val="000000" w:themeColor="text1"/>
                <w:kern w:val="0"/>
                <w:sz w:val="26"/>
                <w:szCs w:val="26"/>
              </w:rPr>
              <w:t>U. C. Berkeley, USA</w:t>
            </w:r>
          </w:p>
          <w:p w14:paraId="5C776AD0" w14:textId="5C89F809" w:rsidR="0098385D" w:rsidRPr="007D2EA6" w:rsidRDefault="0098385D" w:rsidP="0098385D">
            <w:pPr>
              <w:widowControl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Topic:</w:t>
            </w:r>
            <w:r w:rsidRPr="007D2EA6">
              <w:rPr>
                <w:rStyle w:val="40"/>
                <w:rFonts w:ascii="微軟正黑體" w:eastAsia="微軟正黑體" w:hAnsi="微軟正黑體" w:cs="Noto Sans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r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The economics of the circular economy and the bioeconomy</w:t>
            </w:r>
          </w:p>
          <w:p w14:paraId="4563EFAF" w14:textId="4F7973C9" w:rsidR="00750BBC" w:rsidRPr="007D2EA6" w:rsidRDefault="00750BBC" w:rsidP="002331CF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Keynote Speech(IV)</w:t>
            </w:r>
            <w:r w:rsidR="00AA015A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2A13CE"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2A13CE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Dr. Paul Feron</w:t>
            </w:r>
            <w:r w:rsidR="002A13CE"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, </w:t>
            </w:r>
            <w:r w:rsidR="002A13CE"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CSIRO Australia’s National Science Agency, Science Leader CO2-capture | Group Leader Sustainable Carbon Technologies</w:t>
            </w:r>
          </w:p>
          <w:p w14:paraId="59701450" w14:textId="04B50710" w:rsidR="002A13CE" w:rsidRPr="007D2EA6" w:rsidRDefault="002A13CE" w:rsidP="002331CF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</w:pPr>
            <w:r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T</w:t>
            </w: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opic:</w:t>
            </w:r>
            <w:r w:rsidR="00B26FC4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Advancing CCUS in Australia</w:t>
            </w:r>
          </w:p>
          <w:p w14:paraId="3ACDD3B8" w14:textId="77777777" w:rsidR="00AA015A" w:rsidRPr="007D2EA6" w:rsidRDefault="00750BBC" w:rsidP="00AA015A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Arial"/>
                <w:bCs/>
                <w:color w:val="000000" w:themeColor="text1"/>
                <w:kern w:val="0"/>
                <w:sz w:val="26"/>
                <w:szCs w:val="26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Keynote Speech(V)</w:t>
            </w:r>
            <w:r w:rsidR="00AA015A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2331CF"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 w:val="26"/>
                <w:szCs w:val="26"/>
              </w:rPr>
              <w:t xml:space="preserve">　</w:t>
            </w: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Prof.</w:t>
            </w:r>
            <w:r w:rsidR="002331CF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AE4CD8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Alvin Culaba</w:t>
            </w:r>
            <w:r w:rsidR="002331CF"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, </w:t>
            </w:r>
            <w:r w:rsidR="002331CF" w:rsidRPr="007D2EA6">
              <w:rPr>
                <w:rFonts w:ascii="微軟正黑體" w:eastAsia="微軟正黑體" w:hAnsi="微軟正黑體" w:cs="Arial"/>
                <w:bCs/>
                <w:color w:val="000000" w:themeColor="text1"/>
                <w:kern w:val="0"/>
                <w:sz w:val="26"/>
                <w:szCs w:val="26"/>
              </w:rPr>
              <w:t>De La Salle University, Philippines</w:t>
            </w:r>
          </w:p>
          <w:p w14:paraId="6DF4EE65" w14:textId="0A661F65" w:rsidR="00B26FC4" w:rsidRPr="007D2EA6" w:rsidRDefault="00B26FC4" w:rsidP="00AA015A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</w:pPr>
            <w:r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T</w:t>
            </w: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6"/>
                <w:szCs w:val="26"/>
              </w:rPr>
              <w:t>opic: Biorefinery System in Circular Economy</w:t>
            </w:r>
          </w:p>
        </w:tc>
      </w:tr>
      <w:tr w:rsidR="002331CF" w:rsidRPr="000664C4" w14:paraId="2CF8B8E7" w14:textId="77777777" w:rsidTr="00047F57">
        <w:trPr>
          <w:trHeight w:val="502"/>
        </w:trPr>
        <w:tc>
          <w:tcPr>
            <w:tcW w:w="658" w:type="pct"/>
            <w:tcBorders>
              <w:top w:val="single" w:sz="4" w:space="0" w:color="auto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0BF30BAB" w14:textId="77777777" w:rsidR="002331CF" w:rsidRPr="000664C4" w:rsidRDefault="002331CF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12:25-13:30</w:t>
            </w:r>
          </w:p>
        </w:tc>
        <w:tc>
          <w:tcPr>
            <w:tcW w:w="4342" w:type="pct"/>
            <w:tcBorders>
              <w:top w:val="single" w:sz="4" w:space="0" w:color="auto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06134989" w14:textId="77777777" w:rsidR="002331CF" w:rsidRPr="000664C4" w:rsidRDefault="002331CF" w:rsidP="002331CF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 w:val="28"/>
                <w:szCs w:val="28"/>
              </w:rPr>
              <w:t>Break</w:t>
            </w:r>
          </w:p>
        </w:tc>
      </w:tr>
    </w:tbl>
    <w:p w14:paraId="5B76E8F5" w14:textId="777823FA" w:rsidR="00AA015A" w:rsidRDefault="00AA015A"/>
    <w:p w14:paraId="57092721" w14:textId="77777777" w:rsidR="0055693B" w:rsidRDefault="0055693B"/>
    <w:tbl>
      <w:tblPr>
        <w:tblW w:w="5088" w:type="pct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7"/>
        <w:gridCol w:w="4379"/>
        <w:gridCol w:w="4332"/>
        <w:gridCol w:w="5152"/>
      </w:tblGrid>
      <w:tr w:rsidR="00750BBC" w:rsidRPr="000664C4" w14:paraId="131500E2" w14:textId="77777777" w:rsidTr="00E4298C">
        <w:trPr>
          <w:trHeight w:val="1044"/>
        </w:trPr>
        <w:tc>
          <w:tcPr>
            <w:tcW w:w="646" w:type="pct"/>
            <w:tcBorders>
              <w:top w:val="single" w:sz="4" w:space="0" w:color="auto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06B14F25" w14:textId="77777777" w:rsidR="00750BBC" w:rsidRPr="000664C4" w:rsidRDefault="00750BBC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lastRenderedPageBreak/>
              <w:t>Timetable</w:t>
            </w:r>
          </w:p>
        </w:tc>
        <w:tc>
          <w:tcPr>
            <w:tcW w:w="1348" w:type="pct"/>
            <w:tcBorders>
              <w:top w:val="single" w:sz="4" w:space="0" w:color="auto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68893DBE" w14:textId="3C4F7284" w:rsidR="00C12980" w:rsidRPr="000664C4" w:rsidRDefault="00F94DA7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 w:val="28"/>
                <w:szCs w:val="28"/>
              </w:rPr>
              <w:t>Geopolitics of Net Zero Pledge</w:t>
            </w: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  <w:t xml:space="preserve"> </w:t>
            </w:r>
          </w:p>
          <w:p w14:paraId="63BA8DA4" w14:textId="56274E2C" w:rsidR="00750BBC" w:rsidRPr="000664C4" w:rsidRDefault="00252525" w:rsidP="00AE31A3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C117D0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  <w:highlight w:val="yellow"/>
              </w:rPr>
              <w:t>Moderator</w:t>
            </w:r>
            <w:r w:rsidRPr="00E4298C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  <w:highlight w:val="yellow"/>
              </w:rPr>
              <w:t xml:space="preserve">: </w:t>
            </w:r>
            <w:r w:rsidR="00E4298C" w:rsidRPr="00E4298C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  <w:highlight w:val="yellow"/>
              </w:rPr>
              <w:t>Prof.</w:t>
            </w:r>
            <w:r w:rsidR="00E4298C" w:rsidRPr="00E4298C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  <w:highlight w:val="yellow"/>
              </w:rPr>
              <w:t xml:space="preserve"> </w:t>
            </w:r>
            <w:r w:rsidRPr="00C117D0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  <w:highlight w:val="yellow"/>
              </w:rPr>
              <w:t>Hung-Hao Chang</w:t>
            </w:r>
          </w:p>
        </w:tc>
        <w:tc>
          <w:tcPr>
            <w:tcW w:w="1333" w:type="pct"/>
            <w:tcBorders>
              <w:top w:val="single" w:sz="4" w:space="0" w:color="auto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0496B9EB" w14:textId="07097450" w:rsidR="00C12980" w:rsidRPr="000664C4" w:rsidRDefault="00C12980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b/>
                <w:color w:val="000000"/>
                <w:kern w:val="0"/>
                <w:sz w:val="28"/>
                <w:szCs w:val="28"/>
              </w:rPr>
            </w:pP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 w:val="28"/>
                <w:szCs w:val="28"/>
              </w:rPr>
              <w:t>Decarbonizing Supply Chain</w:t>
            </w:r>
            <w:r w:rsidR="00F94DA7"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 w:val="28"/>
                <w:szCs w:val="28"/>
              </w:rPr>
              <w:t>s</w:t>
            </w:r>
          </w:p>
          <w:p w14:paraId="3E352217" w14:textId="28C2BDE0" w:rsidR="00750BBC" w:rsidRPr="000664C4" w:rsidRDefault="00750BBC" w:rsidP="00F61548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b/>
                <w:color w:val="000000"/>
                <w:kern w:val="0"/>
                <w:sz w:val="28"/>
                <w:szCs w:val="28"/>
              </w:rPr>
            </w:pPr>
            <w:r w:rsidRPr="00C117D0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  <w:highlight w:val="yellow"/>
              </w:rPr>
              <w:t>Moderator:</w:t>
            </w:r>
            <w:r w:rsidR="00C12980" w:rsidRPr="00C117D0"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Cs w:val="24"/>
                <w:highlight w:val="yellow"/>
              </w:rPr>
              <w:t xml:space="preserve"> </w:t>
            </w:r>
            <w:r w:rsidR="009D3549" w:rsidRPr="00C117D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  <w:highlight w:val="yellow"/>
              </w:rPr>
              <w:t xml:space="preserve">Prof. </w:t>
            </w:r>
            <w:r w:rsidR="009D3549" w:rsidRPr="00C117D0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  <w:highlight w:val="yellow"/>
              </w:rPr>
              <w:t>Ruey-</w:t>
            </w:r>
            <w:r w:rsidR="004B33CF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  <w:highlight w:val="yellow"/>
              </w:rPr>
              <w:t>A</w:t>
            </w:r>
            <w:r w:rsidR="009D3549" w:rsidRPr="00C117D0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  <w:highlight w:val="yellow"/>
              </w:rPr>
              <w:t>n</w:t>
            </w:r>
            <w:r w:rsidR="009D3549" w:rsidRPr="00C117D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  <w:highlight w:val="yellow"/>
              </w:rPr>
              <w:t xml:space="preserve"> </w:t>
            </w:r>
            <w:r w:rsidR="009D3549" w:rsidRPr="00C117D0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  <w:highlight w:val="yellow"/>
              </w:rPr>
              <w:t>Doong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25070F8B" w14:textId="4558B31B" w:rsidR="0081284E" w:rsidRPr="000664C4" w:rsidRDefault="009F45B0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</w:pP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  <w:t>Bioenergy/Hydrogen Energy Production and Utilization</w:t>
            </w:r>
          </w:p>
          <w:p w14:paraId="130A741C" w14:textId="79202C1B" w:rsidR="00750BBC" w:rsidRPr="000664C4" w:rsidRDefault="00750BBC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Moderator:</w:t>
            </w:r>
            <w:r w:rsidR="00C12980" w:rsidRPr="000664C4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="00AA015A" w:rsidRPr="00AA015A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 xml:space="preserve">Prof. Liang-Ming </w:t>
            </w:r>
            <w:r w:rsidR="00451E72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Wh</w:t>
            </w:r>
            <w:r w:rsidR="00AA015A" w:rsidRPr="00AA015A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ang</w:t>
            </w:r>
          </w:p>
        </w:tc>
      </w:tr>
      <w:tr w:rsidR="00750BBC" w:rsidRPr="000664C4" w14:paraId="68CACBAF" w14:textId="77777777" w:rsidTr="00E4298C">
        <w:tc>
          <w:tcPr>
            <w:tcW w:w="646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27CFA61C" w14:textId="77777777" w:rsidR="00750BBC" w:rsidRPr="007D2EA6" w:rsidRDefault="00750BBC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13:30-13:55</w:t>
            </w:r>
          </w:p>
        </w:tc>
        <w:tc>
          <w:tcPr>
            <w:tcW w:w="1348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036359C8" w14:textId="4D37F48C" w:rsidR="000664C4" w:rsidRPr="007D2EA6" w:rsidRDefault="006C42CE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0"/>
                <w:szCs w:val="24"/>
              </w:rPr>
              <w:t>C</w:t>
            </w:r>
            <w:r w:rsidRPr="007D2EA6"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  <w:t>ircular Business Molds and Institutions</w:t>
            </w:r>
          </w:p>
          <w:p w14:paraId="3BA08B0D" w14:textId="1825C333" w:rsidR="00B659C6" w:rsidRPr="007D2EA6" w:rsidRDefault="004B2609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Prof.</w:t>
            </w:r>
            <w:r w:rsidR="006C42CE"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 xml:space="preserve"> </w:t>
            </w: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Brian Chi-ang Lin（Department of Public Fiance, National Cheng Chi University）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1BB855DD" w14:textId="77777777" w:rsidR="00F81755" w:rsidRPr="007D2EA6" w:rsidRDefault="00F81755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  <w:t>Progress of CCUS Technology in Taiwan Power Company</w:t>
            </w:r>
          </w:p>
          <w:p w14:paraId="09C2C306" w14:textId="77777777" w:rsidR="00F81755" w:rsidRPr="007D2EA6" w:rsidRDefault="00F81755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kern w:val="0"/>
                <w:szCs w:val="24"/>
              </w:rPr>
              <w:t>Dr. Ming-Wei Yang</w:t>
            </w:r>
          </w:p>
          <w:p w14:paraId="037A2A06" w14:textId="0FC07874" w:rsidR="006762C3" w:rsidRPr="007D2EA6" w:rsidRDefault="00F81755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kern w:val="0"/>
                <w:szCs w:val="24"/>
              </w:rPr>
              <w:t>（Taiwan Power Research Institute Taiwan Power Company）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19870E67" w14:textId="77777777" w:rsidR="007D2EA6" w:rsidRPr="007D2EA6" w:rsidRDefault="007D2EA6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Harnessing microbial communities for bioenergy recovery and greenhouse gas mitigations.</w:t>
            </w:r>
          </w:p>
          <w:p w14:paraId="6D404016" w14:textId="77777777" w:rsidR="007D2EA6" w:rsidRPr="007D2EA6" w:rsidRDefault="007D2EA6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Prof. Akihiko TERADA </w:t>
            </w:r>
          </w:p>
          <w:p w14:paraId="22852435" w14:textId="54E76E72" w:rsidR="00D02244" w:rsidRPr="007D2EA6" w:rsidRDefault="007D2EA6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(Department of Chemical Engineering, Tokyo University of Agriculture and Technology: Tokyo Noko Daigaku, Japan)</w:t>
            </w:r>
          </w:p>
        </w:tc>
      </w:tr>
      <w:tr w:rsidR="000E2234" w:rsidRPr="000664C4" w14:paraId="41A820DC" w14:textId="77777777" w:rsidTr="00E4298C">
        <w:tc>
          <w:tcPr>
            <w:tcW w:w="646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46F4EEE3" w14:textId="77777777" w:rsidR="000E2234" w:rsidRPr="007D2EA6" w:rsidRDefault="000E2234" w:rsidP="000E223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13:55–14:20</w:t>
            </w:r>
          </w:p>
        </w:tc>
        <w:tc>
          <w:tcPr>
            <w:tcW w:w="1348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74FB3E51" w14:textId="77777777" w:rsidR="0038598C" w:rsidRPr="007D2EA6" w:rsidRDefault="0038598C" w:rsidP="009A4241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  <w:t>How Jump-Starting China’s Circular Economy Strategy Can Bolster its Net-Zero Climate Ambitions</w:t>
            </w:r>
          </w:p>
          <w:p w14:paraId="071B6265" w14:textId="4F89CFF1" w:rsidR="000E2234" w:rsidRPr="007D2EA6" w:rsidRDefault="000E2234" w:rsidP="009A4241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 xml:space="preserve">Prof. Han Shi </w:t>
            </w:r>
          </w:p>
          <w:p w14:paraId="47FD34B9" w14:textId="409A81DA" w:rsidR="000E2234" w:rsidRPr="007D2EA6" w:rsidRDefault="000E2234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 xml:space="preserve">(City University of Hong Kong, Hong Kong) 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588F1AC2" w14:textId="77777777" w:rsidR="00067E2B" w:rsidRPr="007D2EA6" w:rsidRDefault="00067E2B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The net-zero technologies and strategies in circular economy of the main greenhouse gas producers in Taiwan</w:t>
            </w:r>
            <w:r w:rsidRPr="007D2EA6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.</w:t>
            </w:r>
          </w:p>
          <w:p w14:paraId="0502613E" w14:textId="77777777" w:rsidR="00067E2B" w:rsidRPr="007D2EA6" w:rsidRDefault="00067E2B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Chair Prof</w:t>
            </w: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.</w:t>
            </w: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 Jimmy C. M. Kao</w:t>
            </w:r>
          </w:p>
          <w:p w14:paraId="0090EF4C" w14:textId="4500F75C" w:rsidR="000E2234" w:rsidRPr="007D2EA6" w:rsidRDefault="00067E2B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(</w:t>
            </w: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Institute of Environmental Engineering, National Sun Yat-sen University</w:t>
            </w: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)</w:t>
            </w: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0586B570" w14:textId="77777777" w:rsidR="007D2EA6" w:rsidRPr="007D2EA6" w:rsidRDefault="007D2EA6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Biotechnology for renewable energy production from waste treatment.</w:t>
            </w:r>
          </w:p>
          <w:p w14:paraId="1BEB3419" w14:textId="7E03634E" w:rsidR="007D2EA6" w:rsidRPr="007D2EA6" w:rsidRDefault="007D2EA6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Prof</w:t>
            </w: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.</w:t>
            </w: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 </w:t>
            </w: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Liang-Ming </w:t>
            </w:r>
            <w:r w:rsidR="00451E72" w:rsidRPr="00451E72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Whang</w:t>
            </w:r>
          </w:p>
          <w:p w14:paraId="5EE9928D" w14:textId="293A7594" w:rsidR="000E2234" w:rsidRPr="007D2EA6" w:rsidRDefault="007D2EA6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(Department of Environmental Engineering, National Cheng Kung University)</w:t>
            </w:r>
          </w:p>
        </w:tc>
      </w:tr>
      <w:tr w:rsidR="000E2234" w:rsidRPr="000664C4" w14:paraId="4B9C0B05" w14:textId="77777777" w:rsidTr="00E4298C">
        <w:tc>
          <w:tcPr>
            <w:tcW w:w="646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6A017881" w14:textId="77777777" w:rsidR="000E2234" w:rsidRPr="007D2EA6" w:rsidRDefault="000E2234" w:rsidP="000E223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14:20–14:45</w:t>
            </w:r>
          </w:p>
        </w:tc>
        <w:tc>
          <w:tcPr>
            <w:tcW w:w="1348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43E4FBD5" w14:textId="77777777" w:rsidR="000E2234" w:rsidRPr="007D2EA6" w:rsidRDefault="000E2234" w:rsidP="009A4241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Cs w:val="24"/>
              </w:rPr>
              <w:t>Promoting Circular Economy for 2050 Net Zero in Vietnam</w:t>
            </w:r>
            <w:r w:rsidRPr="007D2EA6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Cs w:val="24"/>
              </w:rPr>
              <w:t>.</w:t>
            </w:r>
          </w:p>
          <w:p w14:paraId="429DF44C" w14:textId="77777777" w:rsidR="000E2234" w:rsidRPr="007D2EA6" w:rsidRDefault="000E2234" w:rsidP="009A4241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Dr. Vu Thi Hoai Thu</w:t>
            </w:r>
          </w:p>
          <w:p w14:paraId="19A1FEA9" w14:textId="40B1D0E4" w:rsidR="000E2234" w:rsidRPr="007D2EA6" w:rsidRDefault="000E2234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(</w:t>
            </w: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National Economics University (NEU), Vietnam)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1544B6DB" w14:textId="3200EC53" w:rsidR="000E2234" w:rsidRPr="007D2EA6" w:rsidRDefault="000E2234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color w:val="000000"/>
                <w:szCs w:val="24"/>
                <w:shd w:val="clear" w:color="auto" w:fill="FFFFFF"/>
              </w:rPr>
            </w:pPr>
            <w:r w:rsidRPr="007D2EA6">
              <w:rPr>
                <w:rFonts w:ascii="微軟正黑體" w:eastAsia="微軟正黑體" w:hAnsi="微軟正黑體" w:cs="Arial"/>
                <w:b/>
                <w:color w:val="000000"/>
                <w:szCs w:val="24"/>
                <w:shd w:val="clear" w:color="auto" w:fill="FFFFFF"/>
              </w:rPr>
              <w:t>Transformation on decabonizing supply chains in electronics industry: A case study of spent solvent recovery.</w:t>
            </w:r>
          </w:p>
          <w:p w14:paraId="6F160E71" w14:textId="77777777" w:rsidR="000E2234" w:rsidRPr="007D2EA6" w:rsidRDefault="000E2234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kern w:val="0"/>
                <w:szCs w:val="24"/>
              </w:rPr>
              <w:t>H</w:t>
            </w:r>
            <w:r w:rsidRPr="007D2EA6">
              <w:rPr>
                <w:rFonts w:ascii="微軟正黑體" w:eastAsia="微軟正黑體" w:hAnsi="微軟正黑體" w:cs="Arial"/>
                <w:kern w:val="0"/>
                <w:szCs w:val="24"/>
              </w:rPr>
              <w:t>sin-Hui Yen  Sales Manager</w:t>
            </w:r>
          </w:p>
          <w:p w14:paraId="76002230" w14:textId="11C9357F" w:rsidR="000E2234" w:rsidRPr="007D2EA6" w:rsidRDefault="000E2234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kern w:val="0"/>
                <w:szCs w:val="24"/>
              </w:rPr>
              <w:t>(C</w:t>
            </w:r>
            <w:r w:rsidRPr="007D2EA6">
              <w:rPr>
                <w:rFonts w:ascii="微軟正黑體" w:eastAsia="微軟正黑體" w:hAnsi="微軟正黑體" w:cs="Arial"/>
                <w:kern w:val="0"/>
                <w:szCs w:val="24"/>
              </w:rPr>
              <w:t>TCI</w:t>
            </w:r>
            <w:r w:rsidRPr="007D2EA6">
              <w:rPr>
                <w:rFonts w:ascii="微軟正黑體" w:eastAsia="微軟正黑體" w:hAnsi="微軟正黑體" w:cs="Arial" w:hint="eastAsia"/>
                <w:kern w:val="0"/>
                <w:szCs w:val="24"/>
              </w:rPr>
              <w:t>-</w:t>
            </w:r>
            <w:r w:rsidRPr="007D2EA6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7D2EA6">
              <w:rPr>
                <w:rFonts w:ascii="微軟正黑體" w:eastAsia="微軟正黑體" w:hAnsi="微軟正黑體" w:cs="Arial"/>
                <w:kern w:val="0"/>
                <w:szCs w:val="24"/>
              </w:rPr>
              <w:t>ECOVE Waste Management Corporation</w:t>
            </w:r>
            <w:r w:rsidRPr="007D2EA6">
              <w:rPr>
                <w:rFonts w:ascii="微軟正黑體" w:eastAsia="微軟正黑體" w:hAnsi="微軟正黑體" w:cs="Arial" w:hint="eastAsia"/>
                <w:kern w:val="0"/>
                <w:szCs w:val="24"/>
              </w:rPr>
              <w:t>)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0F1A3006" w14:textId="77777777" w:rsidR="000E2234" w:rsidRPr="007D2EA6" w:rsidRDefault="000E2234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Agricultural Byproduct Valorization towards Net Zero: Perspectives and Prospects</w:t>
            </w:r>
            <w:r w:rsidRPr="007D2EA6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.</w:t>
            </w:r>
          </w:p>
          <w:p w14:paraId="59313F1F" w14:textId="1D7E3DEB" w:rsidR="000E2234" w:rsidRPr="007D2EA6" w:rsidRDefault="000E2234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Assistant Prof.</w:t>
            </w: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 </w:t>
            </w: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Shu-Yuan Pan</w:t>
            </w:r>
          </w:p>
          <w:p w14:paraId="084B4B7F" w14:textId="7CA1C7AF" w:rsidR="000E2234" w:rsidRPr="007D2EA6" w:rsidRDefault="000E2234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(</w:t>
            </w: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Department of Bioenvironmental Systems Engineering, National Taiwan University</w:t>
            </w: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)</w:t>
            </w:r>
          </w:p>
        </w:tc>
      </w:tr>
      <w:tr w:rsidR="000E2234" w:rsidRPr="000664C4" w14:paraId="01AB3387" w14:textId="77777777" w:rsidTr="00E4298C">
        <w:trPr>
          <w:trHeight w:val="14"/>
        </w:trPr>
        <w:tc>
          <w:tcPr>
            <w:tcW w:w="646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3C5FAE63" w14:textId="77777777" w:rsidR="000E2234" w:rsidRPr="007D2EA6" w:rsidRDefault="000E2234" w:rsidP="000E223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14:45-15:10</w:t>
            </w:r>
          </w:p>
        </w:tc>
        <w:tc>
          <w:tcPr>
            <w:tcW w:w="1348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6FDB78EF" w14:textId="59BA65DA" w:rsidR="00A828AF" w:rsidRPr="007D2EA6" w:rsidRDefault="00A828AF" w:rsidP="009A4241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Cs w:val="24"/>
              </w:rPr>
              <w:t>Thailand’s Bio-Circular-Green Economy (BCG) Model</w:t>
            </w:r>
          </w:p>
          <w:p w14:paraId="35F40D55" w14:textId="7AC843BC" w:rsidR="000E2234" w:rsidRPr="007D2EA6" w:rsidRDefault="000E2234" w:rsidP="009A4241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Mr. Stanley Kang</w:t>
            </w:r>
          </w:p>
          <w:p w14:paraId="223951B0" w14:textId="71CF4B77" w:rsidR="000E2234" w:rsidRPr="007D2EA6" w:rsidRDefault="000E2234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（</w:t>
            </w:r>
            <w:r w:rsidR="000445DB"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The Hong Kong University of Science and Technology</w:t>
            </w:r>
            <w:r w:rsidRPr="007D2EA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）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5DB506F8" w14:textId="2137857B" w:rsidR="00AE31A3" w:rsidRPr="007D2EA6" w:rsidRDefault="00AE31A3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Cs w:val="24"/>
              </w:rPr>
              <w:t>Towards to Net Zero with Supply Chains</w:t>
            </w:r>
          </w:p>
          <w:p w14:paraId="7384CDFE" w14:textId="2DF65203" w:rsidR="00067E2B" w:rsidRPr="007D2EA6" w:rsidRDefault="00067E2B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Dr. B.S. Su </w:t>
            </w:r>
          </w:p>
          <w:p w14:paraId="59FB1D71" w14:textId="6A08939A" w:rsidR="000E2234" w:rsidRPr="007D2EA6" w:rsidRDefault="00AE31A3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（ASE Group）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236AF91A" w14:textId="5308081E" w:rsidR="00DD0989" w:rsidRPr="007D2EA6" w:rsidRDefault="006656D8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I</w:t>
            </w:r>
            <w:r w:rsidR="00DD0989" w:rsidRPr="007D2EA6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ntegration of Bamboo Applications  into BECCS for Carbon Neutrality towards SDGs</w:t>
            </w:r>
          </w:p>
          <w:p w14:paraId="59E32213" w14:textId="77777777" w:rsidR="00DD0989" w:rsidRPr="007D2EA6" w:rsidRDefault="00DD0989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Distinguished Prof. Pen-Chi Chiang</w:t>
            </w:r>
          </w:p>
          <w:p w14:paraId="7FA54093" w14:textId="34A84B6B" w:rsidR="000E2234" w:rsidRPr="007D2EA6" w:rsidRDefault="0020314C" w:rsidP="009A4241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(</w:t>
            </w:r>
            <w:r w:rsidR="00DD0989"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Graduate Institute of Environmental Engineering, National Taiwan University</w:t>
            </w:r>
            <w:r w:rsidRPr="007D2EA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)</w:t>
            </w:r>
          </w:p>
        </w:tc>
      </w:tr>
      <w:tr w:rsidR="00750BBC" w:rsidRPr="000664C4" w14:paraId="719A442D" w14:textId="77777777" w:rsidTr="00E4298C">
        <w:tc>
          <w:tcPr>
            <w:tcW w:w="646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1FE479B8" w14:textId="77777777" w:rsidR="00750BBC" w:rsidRPr="000664C4" w:rsidRDefault="00750BBC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15:10–15:30</w:t>
            </w:r>
          </w:p>
        </w:tc>
        <w:tc>
          <w:tcPr>
            <w:tcW w:w="4267" w:type="pct"/>
            <w:gridSpan w:val="3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1B1E39C0" w14:textId="77777777" w:rsidR="00750BBC" w:rsidRPr="000664C4" w:rsidRDefault="00750BBC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Discussion</w:t>
            </w:r>
          </w:p>
        </w:tc>
      </w:tr>
      <w:tr w:rsidR="00750BBC" w:rsidRPr="000664C4" w14:paraId="1A761E04" w14:textId="77777777" w:rsidTr="00E4298C">
        <w:tc>
          <w:tcPr>
            <w:tcW w:w="646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463672DA" w14:textId="77777777" w:rsidR="00750BBC" w:rsidRPr="000664C4" w:rsidRDefault="00750BBC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15:30–15:40</w:t>
            </w:r>
          </w:p>
        </w:tc>
        <w:tc>
          <w:tcPr>
            <w:tcW w:w="4267" w:type="pct"/>
            <w:gridSpan w:val="3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31E0DC74" w14:textId="77777777" w:rsidR="00750BBC" w:rsidRPr="000664C4" w:rsidRDefault="00750BBC" w:rsidP="00F41767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Break</w:t>
            </w:r>
          </w:p>
        </w:tc>
      </w:tr>
    </w:tbl>
    <w:tbl>
      <w:tblPr>
        <w:tblpPr w:leftFromText="180" w:rightFromText="180" w:vertAnchor="text" w:horzAnchor="margin" w:tblpY="87"/>
        <w:tblW w:w="5088" w:type="pct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1"/>
        <w:gridCol w:w="4379"/>
        <w:gridCol w:w="4756"/>
        <w:gridCol w:w="4724"/>
      </w:tblGrid>
      <w:tr w:rsidR="00E4298C" w:rsidRPr="000664C4" w14:paraId="640C3881" w14:textId="77777777" w:rsidTr="00E4298C">
        <w:trPr>
          <w:trHeight w:val="882"/>
        </w:trPr>
        <w:tc>
          <w:tcPr>
            <w:tcW w:w="658" w:type="pct"/>
            <w:tcBorders>
              <w:top w:val="single" w:sz="4" w:space="0" w:color="auto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4D2912F6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lastRenderedPageBreak/>
              <w:t>Timetable</w:t>
            </w:r>
          </w:p>
        </w:tc>
        <w:tc>
          <w:tcPr>
            <w:tcW w:w="1372" w:type="pct"/>
            <w:tcBorders>
              <w:top w:val="single" w:sz="4" w:space="0" w:color="auto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3BC9422E" w14:textId="77777777" w:rsidR="00E4298C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 w:val="28"/>
                <w:szCs w:val="28"/>
              </w:rPr>
              <w:t>Geopolitics of Net Zero Pledge</w:t>
            </w: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  <w:t xml:space="preserve"> </w:t>
            </w:r>
          </w:p>
          <w:p w14:paraId="32FCBE3F" w14:textId="77777777" w:rsidR="00E4298C" w:rsidRPr="00252525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Cs w:val="24"/>
              </w:rPr>
            </w:pPr>
            <w:r w:rsidRPr="00252525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Moderator:</w:t>
            </w:r>
            <w:r w:rsidRPr="00252525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Pr="00252525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Chair</w:t>
            </w:r>
            <w:r w:rsidRPr="00252525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 xml:space="preserve"> Prof. Young Ku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251B4111" w14:textId="77777777" w:rsidR="00E4298C" w:rsidRPr="00AA015A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AA015A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Decarbonizing Supply Chains</w:t>
            </w:r>
          </w:p>
          <w:p w14:paraId="219BFC46" w14:textId="77777777" w:rsidR="00E4298C" w:rsidRPr="00AA015A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AA015A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Moderator: Chair Prof. Jimmy C. M. Kao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C5E0B3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7829CDC3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</w:pP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  <w:t>Bioenergy/Hydrogen Energy Production and Utilization</w:t>
            </w:r>
          </w:p>
          <w:p w14:paraId="76C7A4DA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Moderator:</w:t>
            </w:r>
            <w:r w:rsidRPr="000664C4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 xml:space="preserve">Prof. </w:t>
            </w:r>
            <w:r w:rsidRPr="00AA015A"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  <w:t>Hsiao-Kan Ma</w:t>
            </w:r>
          </w:p>
        </w:tc>
      </w:tr>
      <w:tr w:rsidR="00E4298C" w:rsidRPr="000664C4" w14:paraId="27BEFDA6" w14:textId="77777777" w:rsidTr="00E4298C">
        <w:trPr>
          <w:trHeight w:val="2036"/>
        </w:trPr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43E089B3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15:40–16:05</w:t>
            </w:r>
          </w:p>
        </w:tc>
        <w:tc>
          <w:tcPr>
            <w:tcW w:w="1372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180F73E4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Sustainable Finance, Economic Competition and Global Trade - A Case Sharing of Taiwan</w:t>
            </w:r>
          </w:p>
          <w:p w14:paraId="23DDBFD5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Prof. Hung-Hao Chang</w:t>
            </w:r>
          </w:p>
          <w:p w14:paraId="0D15053B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(</w:t>
            </w: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D</w:t>
            </w:r>
            <w:r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epartment of Agricultural Economics, </w:t>
            </w:r>
            <w:r w:rsidRPr="00DA3321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National Taiwan University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7A765A68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Cs w:val="24"/>
              </w:rPr>
              <w:t>Circular Economy Approaches Towards Net Zero Construction.</w:t>
            </w:r>
          </w:p>
          <w:p w14:paraId="29774DE8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Dean</w:t>
            </w: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 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Liang-Jenq Leu </w:t>
            </w:r>
          </w:p>
          <w:p w14:paraId="60F47626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(Taiwan Construction Research Institute)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1D658AD7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  <w:t>Hydrogen: CSIRO Activities and Challenges</w:t>
            </w:r>
          </w:p>
          <w:p w14:paraId="5B8C1752" w14:textId="77777777" w:rsidR="00E4298C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Dr. Nikolai Kinaev </w:t>
            </w:r>
          </w:p>
          <w:p w14:paraId="28678DFD" w14:textId="77777777" w:rsidR="00E4298C" w:rsidRPr="00D95DF5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(</w:t>
            </w:r>
            <w:r w:rsidRPr="00187376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CSIRO, Energy BU, Brisbane, Australia</w:t>
            </w:r>
            <w:r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)</w:t>
            </w:r>
          </w:p>
        </w:tc>
      </w:tr>
      <w:tr w:rsidR="00E4298C" w:rsidRPr="000664C4" w14:paraId="12EE6AE9" w14:textId="77777777" w:rsidTr="00E4298C">
        <w:trPr>
          <w:trHeight w:val="870"/>
        </w:trPr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6515A1DE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16:05–16:30</w:t>
            </w:r>
          </w:p>
        </w:tc>
        <w:tc>
          <w:tcPr>
            <w:tcW w:w="1372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09EFB651" w14:textId="77777777" w:rsidR="00E4298C" w:rsidRPr="000664C4" w:rsidRDefault="00E4298C" w:rsidP="00E4298C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  <w:t>Towards Carbon Neutrality by 2050 – Can Malaysia Achieve it?</w:t>
            </w:r>
          </w:p>
          <w:p w14:paraId="4C31EDC8" w14:textId="77777777" w:rsidR="00E4298C" w:rsidRPr="000664C4" w:rsidRDefault="00E4298C" w:rsidP="00E4298C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Prof. Thomas Shean Yaw Choong</w:t>
            </w:r>
          </w:p>
          <w:p w14:paraId="327BFFE0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(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Department of Chemical and Environmental Engineering, Universiti Putra Malaysia, Malaysia)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5A1415A1" w14:textId="77777777" w:rsidR="00E4298C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Calibri" w:hint="eastAsia"/>
                <w:b/>
                <w:bCs/>
                <w:color w:val="000000"/>
                <w:shd w:val="clear" w:color="auto" w:fill="FFFFFF"/>
              </w:rPr>
              <w:t>Construction Industry</w:t>
            </w:r>
          </w:p>
          <w:p w14:paraId="4F8EB8D9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Dr. Ir. Marc Ottelé</w:t>
            </w:r>
          </w:p>
          <w:p w14:paraId="3156443C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(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TU Delft, Netherland)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55847EBF" w14:textId="77777777" w:rsidR="00E4298C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Cs w:val="24"/>
              </w:rPr>
            </w:pPr>
            <w:r w:rsidRPr="006D4C65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Cs w:val="24"/>
              </w:rPr>
              <w:t>Current Status and Future outlook for Hydrogen Energy in Taiwan</w:t>
            </w:r>
          </w:p>
          <w:p w14:paraId="56FF5421" w14:textId="77777777" w:rsidR="00E4298C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/>
                <w:bCs/>
                <w:color w:val="000000"/>
                <w:kern w:val="0"/>
                <w:szCs w:val="24"/>
              </w:rPr>
              <w:t xml:space="preserve">Dr. </w:t>
            </w:r>
            <w:r w:rsidRPr="00855F97">
              <w:rPr>
                <w:rFonts w:ascii="微軟正黑體" w:eastAsia="微軟正黑體" w:hAnsi="微軟正黑體" w:cs="Arial"/>
                <w:bCs/>
                <w:color w:val="000000"/>
                <w:kern w:val="0"/>
                <w:szCs w:val="24"/>
              </w:rPr>
              <w:t>Wen-Sheng Chang</w:t>
            </w:r>
          </w:p>
          <w:p w14:paraId="1C4B61AA" w14:textId="77777777" w:rsidR="00E4298C" w:rsidRPr="00855F97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bCs/>
                <w:color w:val="000000"/>
                <w:kern w:val="0"/>
                <w:szCs w:val="24"/>
              </w:rPr>
              <w:t>(</w:t>
            </w:r>
            <w:r w:rsidRPr="00925D50">
              <w:rPr>
                <w:rFonts w:ascii="微軟正黑體" w:eastAsia="微軟正黑體" w:hAnsi="微軟正黑體" w:cs="Arial"/>
                <w:bCs/>
                <w:color w:val="000000"/>
                <w:kern w:val="0"/>
                <w:szCs w:val="24"/>
              </w:rPr>
              <w:t>Green Energy &amp; Environment Laboratories / ITRI</w:t>
            </w:r>
            <w:r>
              <w:rPr>
                <w:rFonts w:ascii="微軟正黑體" w:eastAsia="微軟正黑體" w:hAnsi="微軟正黑體" w:cs="Arial"/>
                <w:bCs/>
                <w:color w:val="000000"/>
                <w:kern w:val="0"/>
                <w:szCs w:val="24"/>
              </w:rPr>
              <w:t>)</w:t>
            </w:r>
          </w:p>
        </w:tc>
      </w:tr>
      <w:tr w:rsidR="00E4298C" w:rsidRPr="000664C4" w14:paraId="1DF2AC9E" w14:textId="77777777" w:rsidTr="00E4298C">
        <w:trPr>
          <w:trHeight w:val="1762"/>
        </w:trPr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5F88304E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16:30–16:55</w:t>
            </w:r>
          </w:p>
        </w:tc>
        <w:tc>
          <w:tcPr>
            <w:tcW w:w="1372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06B1FB01" w14:textId="77777777" w:rsidR="00E4298C" w:rsidRPr="000664C4" w:rsidRDefault="00E4298C" w:rsidP="00E4298C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Cs w:val="24"/>
              </w:rPr>
              <w:t>How Sweden accelerates its climate transition</w:t>
            </w:r>
          </w:p>
          <w:p w14:paraId="74F70098" w14:textId="77777777" w:rsidR="00E4298C" w:rsidRPr="000664C4" w:rsidRDefault="00E4298C" w:rsidP="00E4298C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Dr. Magnus Larsson </w:t>
            </w:r>
          </w:p>
          <w:p w14:paraId="42DEC001" w14:textId="77777777" w:rsidR="00E4298C" w:rsidRPr="000664C4" w:rsidRDefault="00E4298C" w:rsidP="00E4298C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(</w:t>
            </w: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Head of Industrial Relations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, </w:t>
            </w: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MAX IV Laboratory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, Sweden)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7678B8B5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2D7123"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  <w:t>Building Energy-Efficiency and Embodied Carbon Rating System in Taiwan’s Net Zero Carbon Policy</w:t>
            </w:r>
          </w:p>
          <w:p w14:paraId="1052E980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Prof. 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Hsien-Te Lin</w:t>
            </w:r>
          </w:p>
          <w:p w14:paraId="57D47CC9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(</w:t>
            </w: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Department of Architecture, National </w:t>
            </w:r>
            <w:r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C</w:t>
            </w: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h</w:t>
            </w:r>
            <w:r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e</w:t>
            </w: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ng Kung University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0DC40815" w14:textId="77777777" w:rsidR="00E4298C" w:rsidRPr="007D2EA6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  <w:t>Hydrogen fueled power plants</w:t>
            </w:r>
          </w:p>
          <w:p w14:paraId="3476D809" w14:textId="77777777" w:rsidR="00E4298C" w:rsidRPr="007D2EA6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Mr.Thomas Ringmann</w:t>
            </w:r>
          </w:p>
          <w:p w14:paraId="4E4A92E8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D2EA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(Siemens Energy AG)</w:t>
            </w:r>
          </w:p>
        </w:tc>
      </w:tr>
      <w:tr w:rsidR="00E4298C" w:rsidRPr="000664C4" w14:paraId="32CDEB43" w14:textId="77777777" w:rsidTr="00E4298C">
        <w:trPr>
          <w:trHeight w:val="1899"/>
        </w:trPr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01D4F72E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16:55-17:20</w:t>
            </w:r>
          </w:p>
        </w:tc>
        <w:tc>
          <w:tcPr>
            <w:tcW w:w="1372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621B41A7" w14:textId="77777777" w:rsidR="00E4298C" w:rsidRPr="000664C4" w:rsidRDefault="00E4298C" w:rsidP="00E4298C">
            <w:pPr>
              <w:widowControl/>
              <w:spacing w:line="28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  <w:t>Roadmap to Net Zero Carbon Emissions in Gujarat - Challenges in Implementation</w:t>
            </w:r>
          </w:p>
          <w:p w14:paraId="4AB28860" w14:textId="77777777" w:rsidR="00E4298C" w:rsidRPr="000664C4" w:rsidRDefault="00E4298C" w:rsidP="00E4298C">
            <w:pPr>
              <w:widowControl/>
              <w:spacing w:line="28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P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rof. Kinjal J. Shah </w:t>
            </w:r>
          </w:p>
          <w:p w14:paraId="3E269A26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(Department of Climate Change, Government of Gujarat, Gujarat, Indian)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69F48463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  <w:t>CO2 Sequestration and High Purity CaCO3 Recovery from Concrete Waste via Aqueous Carbonatio</w:t>
            </w:r>
          </w:p>
          <w:p w14:paraId="6487A8F9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Prof. 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Tung-Chai Ling</w:t>
            </w:r>
          </w:p>
          <w:p w14:paraId="436A3E96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(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Hunan University, China)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auto"/>
            <w:tcMar>
              <w:top w:w="90" w:type="dxa"/>
              <w:left w:w="180" w:type="dxa"/>
              <w:bottom w:w="90" w:type="dxa"/>
              <w:right w:w="180" w:type="dxa"/>
            </w:tcMar>
          </w:tcPr>
          <w:p w14:paraId="5DEFCA12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2D NiCoP Nanoflakes for Efficient Electrocatalytic Water Splitting at High Current Densities</w:t>
            </w:r>
            <w:r w:rsidRPr="000664C4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.</w:t>
            </w:r>
          </w:p>
          <w:p w14:paraId="5327FC9D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Prof. 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Kuo-Chuan Ho</w:t>
            </w:r>
          </w:p>
          <w:p w14:paraId="4012F857" w14:textId="77777777" w:rsidR="00E4298C" w:rsidRPr="000664C4" w:rsidRDefault="00E4298C" w:rsidP="00E4298C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FFFFFF" w:themeColor="background1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(</w:t>
            </w:r>
            <w:r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 xml:space="preserve">Department of Chemical Engineering, </w:t>
            </w:r>
            <w:r w:rsidRPr="00DA3321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National Taiwan University</w:t>
            </w: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)</w:t>
            </w:r>
          </w:p>
        </w:tc>
      </w:tr>
      <w:tr w:rsidR="00E4298C" w:rsidRPr="000664C4" w14:paraId="0F368908" w14:textId="77777777" w:rsidTr="00E4298C">
        <w:trPr>
          <w:trHeight w:val="292"/>
        </w:trPr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20C73206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17:20–17:40</w:t>
            </w:r>
          </w:p>
        </w:tc>
        <w:tc>
          <w:tcPr>
            <w:tcW w:w="4342" w:type="pct"/>
            <w:gridSpan w:val="3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14D6CB00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Discussion</w:t>
            </w:r>
          </w:p>
        </w:tc>
      </w:tr>
      <w:tr w:rsidR="00E4298C" w:rsidRPr="000664C4" w14:paraId="1EF51505" w14:textId="77777777" w:rsidTr="00E4298C">
        <w:trPr>
          <w:trHeight w:val="313"/>
        </w:trPr>
        <w:tc>
          <w:tcPr>
            <w:tcW w:w="658" w:type="pc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3A33BD11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17:40–17:50</w:t>
            </w:r>
          </w:p>
        </w:tc>
        <w:tc>
          <w:tcPr>
            <w:tcW w:w="4342" w:type="pct"/>
            <w:gridSpan w:val="3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  <w:hideMark/>
          </w:tcPr>
          <w:p w14:paraId="6DE901C0" w14:textId="77777777" w:rsidR="00E4298C" w:rsidRPr="000664C4" w:rsidRDefault="00E4298C" w:rsidP="00E4298C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0664C4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Closing Remarks</w:t>
            </w:r>
          </w:p>
        </w:tc>
      </w:tr>
    </w:tbl>
    <w:p w14:paraId="16B96779" w14:textId="77777777" w:rsidR="004D778C" w:rsidRPr="00362EE7" w:rsidRDefault="004D778C" w:rsidP="00E4298C">
      <w:pPr>
        <w:jc w:val="center"/>
        <w:rPr>
          <w:rFonts w:ascii="微軟正黑體" w:eastAsia="微軟正黑體" w:hAnsi="微軟正黑體"/>
          <w:sz w:val="44"/>
          <w:szCs w:val="44"/>
        </w:rPr>
      </w:pPr>
      <w:r w:rsidRPr="00094854">
        <w:rPr>
          <w:rFonts w:ascii="微軟正黑體" w:eastAsia="微軟正黑體" w:hAnsi="微軟正黑體" w:hint="eastAsia"/>
          <w:sz w:val="44"/>
          <w:szCs w:val="44"/>
        </w:rPr>
        <w:lastRenderedPageBreak/>
        <w:t>世界咖啡館</w:t>
      </w:r>
      <w:r>
        <w:rPr>
          <w:rFonts w:ascii="微軟正黑體" w:eastAsia="微軟正黑體" w:hAnsi="微軟正黑體" w:hint="eastAsia"/>
          <w:sz w:val="44"/>
          <w:szCs w:val="44"/>
        </w:rPr>
        <w:t>(10/6上午)</w:t>
      </w:r>
    </w:p>
    <w:tbl>
      <w:tblPr>
        <w:tblStyle w:val="a6"/>
        <w:tblpPr w:leftFromText="180" w:rightFromText="180" w:vertAnchor="page" w:horzAnchor="margin" w:tblpXSpec="center" w:tblpY="1606"/>
        <w:tblW w:w="14967" w:type="dxa"/>
        <w:tblLook w:val="04A0" w:firstRow="1" w:lastRow="0" w:firstColumn="1" w:lastColumn="0" w:noHBand="0" w:noVBand="1"/>
      </w:tblPr>
      <w:tblGrid>
        <w:gridCol w:w="1688"/>
        <w:gridCol w:w="4426"/>
        <w:gridCol w:w="4426"/>
        <w:gridCol w:w="4427"/>
      </w:tblGrid>
      <w:tr w:rsidR="004D778C" w:rsidRPr="00F73202" w14:paraId="0014A4F2" w14:textId="77777777" w:rsidTr="00AA5EB2">
        <w:trPr>
          <w:trHeight w:val="537"/>
        </w:trPr>
        <w:tc>
          <w:tcPr>
            <w:tcW w:w="1688" w:type="dxa"/>
            <w:shd w:val="clear" w:color="auto" w:fill="FFC000" w:themeFill="accent4"/>
            <w:vAlign w:val="center"/>
          </w:tcPr>
          <w:p w14:paraId="61C34F91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color w:val="000000" w:themeColor="text1"/>
                <w:szCs w:val="24"/>
              </w:rPr>
            </w:pPr>
            <w:bookmarkStart w:id="0" w:name="_Hlk115098987"/>
            <w:r w:rsidRPr="00F73202">
              <w:rPr>
                <w:rStyle w:val="a7"/>
                <w:rFonts w:ascii="微軟正黑體" w:eastAsia="微軟正黑體" w:hAnsi="微軟正黑體" w:cs="Arial" w:hint="eastAsia"/>
                <w:color w:val="000000" w:themeColor="text1"/>
                <w:szCs w:val="24"/>
              </w:rPr>
              <w:t>時間</w:t>
            </w:r>
          </w:p>
        </w:tc>
        <w:tc>
          <w:tcPr>
            <w:tcW w:w="13279" w:type="dxa"/>
            <w:gridSpan w:val="3"/>
            <w:shd w:val="clear" w:color="auto" w:fill="FFC000" w:themeFill="accent4"/>
            <w:vAlign w:val="center"/>
          </w:tcPr>
          <w:p w14:paraId="1CD059E0" w14:textId="77777777" w:rsidR="004D778C" w:rsidRPr="00F73202" w:rsidRDefault="004D778C" w:rsidP="00AA5EB2">
            <w:pPr>
              <w:widowControl/>
              <w:ind w:leftChars="-105" w:left="-252" w:firstLineChars="90" w:firstLine="216"/>
              <w:jc w:val="center"/>
              <w:rPr>
                <w:rStyle w:val="a7"/>
                <w:rFonts w:ascii="微軟正黑體" w:eastAsia="微軟正黑體" w:hAnsi="微軟正黑體" w:cs="Arial"/>
                <w:color w:val="000000" w:themeColor="text1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color w:val="000000" w:themeColor="text1"/>
                <w:szCs w:val="24"/>
              </w:rPr>
              <w:t>內容</w:t>
            </w:r>
          </w:p>
        </w:tc>
      </w:tr>
      <w:tr w:rsidR="004D778C" w:rsidRPr="00F73202" w14:paraId="5D92F881" w14:textId="77777777" w:rsidTr="00AA5EB2">
        <w:trPr>
          <w:trHeight w:val="528"/>
        </w:trPr>
        <w:tc>
          <w:tcPr>
            <w:tcW w:w="1688" w:type="dxa"/>
            <w:vAlign w:val="center"/>
          </w:tcPr>
          <w:p w14:paraId="33087EBA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08:30~09:00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13279" w:type="dxa"/>
            <w:gridSpan w:val="3"/>
          </w:tcPr>
          <w:p w14:paraId="67F282DB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  <w:r w:rsidRPr="00F73202">
              <w:rPr>
                <w:rStyle w:val="normaltextrun"/>
                <w:rFonts w:ascii="微軟正黑體" w:eastAsia="微軟正黑體" w:hAnsi="微軟正黑體" w:cs="Segoe UI" w:hint="eastAsia"/>
                <w:color w:val="000000"/>
                <w:szCs w:val="24"/>
              </w:rPr>
              <w:t>來賓報到</w:t>
            </w:r>
            <w:r w:rsidRPr="00F73202">
              <w:rPr>
                <w:rStyle w:val="eop"/>
                <w:rFonts w:ascii="微軟正黑體" w:eastAsia="微軟正黑體" w:hAnsi="微軟正黑體" w:cs="Segoe UI"/>
                <w:color w:val="000000"/>
                <w:szCs w:val="24"/>
              </w:rPr>
              <w:t> </w:t>
            </w:r>
          </w:p>
        </w:tc>
      </w:tr>
      <w:tr w:rsidR="004D778C" w:rsidRPr="00F73202" w14:paraId="11594A4D" w14:textId="77777777" w:rsidTr="00AA5EB2">
        <w:trPr>
          <w:trHeight w:val="502"/>
        </w:trPr>
        <w:tc>
          <w:tcPr>
            <w:tcW w:w="1688" w:type="dxa"/>
            <w:vAlign w:val="center"/>
          </w:tcPr>
          <w:p w14:paraId="6A544ABF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09:00~09:20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13279" w:type="dxa"/>
            <w:gridSpan w:val="3"/>
          </w:tcPr>
          <w:p w14:paraId="3EC47214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  <w:r w:rsidRPr="00F73202">
              <w:rPr>
                <w:rStyle w:val="normaltextrun"/>
                <w:rFonts w:ascii="微軟正黑體" w:eastAsia="微軟正黑體" w:hAnsi="微軟正黑體" w:cs="Segoe UI" w:hint="eastAsia"/>
                <w:color w:val="000000"/>
                <w:szCs w:val="24"/>
              </w:rPr>
              <w:t>開館說明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</w:tr>
      <w:bookmarkEnd w:id="0"/>
      <w:tr w:rsidR="004D778C" w:rsidRPr="00F73202" w14:paraId="17FA0006" w14:textId="77777777" w:rsidTr="00AA5EB2">
        <w:trPr>
          <w:trHeight w:val="1034"/>
        </w:trPr>
        <w:tc>
          <w:tcPr>
            <w:tcW w:w="1688" w:type="dxa"/>
            <w:vAlign w:val="center"/>
          </w:tcPr>
          <w:p w14:paraId="29842811" w14:textId="77777777" w:rsidR="004D778C" w:rsidRPr="00F73202" w:rsidRDefault="004D778C" w:rsidP="00AA5EB2">
            <w:pPr>
              <w:widowControl/>
              <w:jc w:val="center"/>
              <w:rPr>
                <w:rStyle w:val="normaltextrun"/>
                <w:rFonts w:ascii="微軟正黑體" w:eastAsia="微軟正黑體" w:hAnsi="微軟正黑體" w:cs="Times New Roman"/>
                <w:b/>
                <w:bCs/>
                <w:color w:val="000000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 w:hint="eastAsia"/>
                <w:b/>
                <w:bCs/>
                <w:color w:val="000000"/>
                <w:szCs w:val="24"/>
              </w:rPr>
              <w:t>主題</w:t>
            </w:r>
          </w:p>
        </w:tc>
        <w:tc>
          <w:tcPr>
            <w:tcW w:w="4426" w:type="dxa"/>
            <w:vAlign w:val="center"/>
          </w:tcPr>
          <w:p w14:paraId="4E01E194" w14:textId="77777777" w:rsidR="004D778C" w:rsidRPr="00F73202" w:rsidRDefault="004D778C" w:rsidP="00AA5EB2">
            <w:pPr>
              <w:widowControl/>
              <w:jc w:val="center"/>
              <w:rPr>
                <w:rStyle w:val="normaltextrun"/>
                <w:rFonts w:ascii="微軟正黑體" w:eastAsia="微軟正黑體" w:hAnsi="微軟正黑體" w:cs="Arial"/>
                <w:b/>
                <w:bCs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地緣政治</w:t>
            </w:r>
          </w:p>
        </w:tc>
        <w:tc>
          <w:tcPr>
            <w:tcW w:w="4426" w:type="dxa"/>
            <w:vAlign w:val="center"/>
          </w:tcPr>
          <w:p w14:paraId="3937B698" w14:textId="77777777" w:rsidR="004D778C" w:rsidRPr="00F73202" w:rsidRDefault="004D778C" w:rsidP="00AA5EB2">
            <w:pPr>
              <w:widowControl/>
              <w:jc w:val="center"/>
              <w:rPr>
                <w:rStyle w:val="normaltextrun"/>
                <w:rFonts w:ascii="微軟正黑體" w:eastAsia="微軟正黑體" w:hAnsi="微軟正黑體" w:cs="Arial"/>
                <w:b/>
                <w:bCs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脫碳供應鏈</w:t>
            </w:r>
          </w:p>
        </w:tc>
        <w:tc>
          <w:tcPr>
            <w:tcW w:w="4427" w:type="dxa"/>
            <w:vAlign w:val="center"/>
          </w:tcPr>
          <w:p w14:paraId="2964B82B" w14:textId="77777777" w:rsidR="004D778C" w:rsidRPr="00F73202" w:rsidRDefault="004D778C" w:rsidP="00AA5EB2">
            <w:pPr>
              <w:widowControl/>
              <w:jc w:val="center"/>
              <w:rPr>
                <w:rStyle w:val="normaltextrun"/>
                <w:rFonts w:ascii="微軟正黑體" w:eastAsia="微軟正黑體" w:hAnsi="微軟正黑體" w:cs="Arial"/>
                <w:b/>
                <w:bCs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生質能與氫能</w:t>
            </w:r>
          </w:p>
        </w:tc>
      </w:tr>
      <w:tr w:rsidR="004D778C" w:rsidRPr="00F73202" w14:paraId="5843AA1E" w14:textId="77777777" w:rsidTr="00AA5EB2">
        <w:trPr>
          <w:trHeight w:val="2076"/>
        </w:trPr>
        <w:tc>
          <w:tcPr>
            <w:tcW w:w="1688" w:type="dxa"/>
            <w:vAlign w:val="center"/>
          </w:tcPr>
          <w:p w14:paraId="6CDF94B5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09:20-09:55</w:t>
            </w:r>
          </w:p>
        </w:tc>
        <w:tc>
          <w:tcPr>
            <w:tcW w:w="4426" w:type="dxa"/>
            <w:vAlign w:val="center"/>
          </w:tcPr>
          <w:p w14:paraId="5858DC3D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>A1.</w:t>
            </w: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 xml:space="preserve"> </w:t>
            </w:r>
            <w:r w:rsidRPr="00A40E04">
              <w:rPr>
                <w:rStyle w:val="a7"/>
                <w:rFonts w:ascii="微軟正黑體" w:eastAsia="微軟正黑體" w:hAnsi="微軟正黑體" w:hint="eastAsia"/>
                <w:szCs w:val="24"/>
              </w:rPr>
              <w:t>政策與藍圖</w:t>
            </w:r>
            <w:r w:rsidRPr="00A40E04">
              <w:rPr>
                <w:rStyle w:val="a7"/>
                <w:rFonts w:ascii="微軟正黑體" w:eastAsia="微軟正黑體" w:hAnsi="微軟正黑體"/>
                <w:szCs w:val="24"/>
              </w:rPr>
              <w:t>(road map)</w:t>
            </w:r>
          </w:p>
          <w:p w14:paraId="6405ECFF" w14:textId="06AAEE65" w:rsidR="004D778C" w:rsidRPr="00A40E04" w:rsidRDefault="004D778C" w:rsidP="00A40E04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>桌長：</w:t>
            </w:r>
          </w:p>
          <w:p w14:paraId="5261CE7F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</w:p>
        </w:tc>
        <w:tc>
          <w:tcPr>
            <w:tcW w:w="4426" w:type="dxa"/>
            <w:vAlign w:val="center"/>
          </w:tcPr>
          <w:p w14:paraId="0D3BD281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>B1.</w:t>
            </w: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ab/>
            </w: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農業</w:t>
            </w:r>
          </w:p>
          <w:p w14:paraId="4B0755B6" w14:textId="77777777" w:rsidR="004D778C" w:rsidRPr="00A40E04" w:rsidRDefault="004D778C" w:rsidP="00AA5EB2">
            <w:pPr>
              <w:widowControl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桌長：</w:t>
            </w:r>
            <w:r w:rsidRPr="00A40E04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潘述元教授</w:t>
            </w:r>
          </w:p>
          <w:p w14:paraId="736FFF74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(國立臺灣大學 生物環境系統工程學系)</w:t>
            </w:r>
          </w:p>
        </w:tc>
        <w:tc>
          <w:tcPr>
            <w:tcW w:w="4427" w:type="dxa"/>
            <w:vAlign w:val="center"/>
          </w:tcPr>
          <w:p w14:paraId="2AA80B44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/>
                <w:szCs w:val="24"/>
              </w:rPr>
              <w:t>C1.</w:t>
            </w:r>
            <w:r w:rsidRPr="00F73202">
              <w:rPr>
                <w:rStyle w:val="a7"/>
                <w:rFonts w:ascii="微軟正黑體" w:eastAsia="微軟正黑體" w:hAnsi="微軟正黑體" w:cs="Arial"/>
                <w:szCs w:val="24"/>
              </w:rPr>
              <w:tab/>
            </w: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氫能</w:t>
            </w:r>
          </w:p>
          <w:p w14:paraId="0BC4E894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桌長：馬小康教授</w:t>
            </w:r>
          </w:p>
          <w:p w14:paraId="1C1B2413" w14:textId="77777777" w:rsidR="004D778C" w:rsidRPr="00D9254C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(國立臺灣大學 機械系)</w:t>
            </w:r>
          </w:p>
        </w:tc>
      </w:tr>
      <w:tr w:rsidR="004D778C" w:rsidRPr="00F73202" w14:paraId="4D7EDFDB" w14:textId="77777777" w:rsidTr="00AA5EB2">
        <w:trPr>
          <w:trHeight w:val="602"/>
        </w:trPr>
        <w:tc>
          <w:tcPr>
            <w:tcW w:w="1688" w:type="dxa"/>
            <w:vAlign w:val="center"/>
          </w:tcPr>
          <w:p w14:paraId="36E22A19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09:55-</w:t>
            </w:r>
            <w:r>
              <w:rPr>
                <w:rStyle w:val="a7"/>
                <w:rFonts w:ascii="微軟正黑體" w:eastAsia="微軟正黑體" w:hAnsi="微軟正黑體" w:cs="Arial"/>
                <w:szCs w:val="24"/>
              </w:rPr>
              <w:t>1</w:t>
            </w:r>
            <w:r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0</w:t>
            </w: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:</w:t>
            </w:r>
            <w:r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0</w:t>
            </w: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0</w:t>
            </w:r>
          </w:p>
        </w:tc>
        <w:tc>
          <w:tcPr>
            <w:tcW w:w="13279" w:type="dxa"/>
            <w:gridSpan w:val="3"/>
            <w:vAlign w:val="center"/>
          </w:tcPr>
          <w:p w14:paraId="1D75DBD3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換場</w:t>
            </w:r>
          </w:p>
        </w:tc>
      </w:tr>
      <w:tr w:rsidR="004D778C" w:rsidRPr="00F73202" w14:paraId="05D7CF3D" w14:textId="77777777" w:rsidTr="00AA5EB2">
        <w:trPr>
          <w:trHeight w:val="602"/>
        </w:trPr>
        <w:tc>
          <w:tcPr>
            <w:tcW w:w="1688" w:type="dxa"/>
            <w:vAlign w:val="center"/>
          </w:tcPr>
          <w:p w14:paraId="175EA2DD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10:00~10:35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4426" w:type="dxa"/>
            <w:vAlign w:val="center"/>
          </w:tcPr>
          <w:p w14:paraId="6AD73907" w14:textId="77777777" w:rsidR="00A40E04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>A</w:t>
            </w: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2</w:t>
            </w: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>.</w:t>
            </w: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 xml:space="preserve"> </w:t>
            </w:r>
            <w:r w:rsidRPr="00A40E04">
              <w:rPr>
                <w:rStyle w:val="a7"/>
                <w:rFonts w:ascii="微軟正黑體" w:eastAsia="微軟正黑體" w:hAnsi="微軟正黑體" w:hint="eastAsia"/>
                <w:szCs w:val="24"/>
              </w:rPr>
              <w:t>循環經濟與環境保護、</w:t>
            </w:r>
          </w:p>
          <w:p w14:paraId="249AA4A5" w14:textId="16F5B2C0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hint="eastAsia"/>
                <w:szCs w:val="24"/>
              </w:rPr>
              <w:t>社會責任與公司治理(ESG)</w:t>
            </w:r>
          </w:p>
          <w:p w14:paraId="521165AC" w14:textId="77777777" w:rsidR="004D778C" w:rsidRPr="00A40E04" w:rsidRDefault="004D778C" w:rsidP="00A40E04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  <w:highlight w:val="yellow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  <w:highlight w:val="yellow"/>
              </w:rPr>
              <w:t>桌長：</w:t>
            </w:r>
            <w:r w:rsidR="00A40E04" w:rsidRPr="00A40E04">
              <w:rPr>
                <w:rStyle w:val="a7"/>
                <w:rFonts w:ascii="微軟正黑體" w:eastAsia="微軟正黑體" w:hAnsi="微軟正黑體" w:cs="Arial" w:hint="eastAsia"/>
                <w:szCs w:val="24"/>
                <w:highlight w:val="yellow"/>
              </w:rPr>
              <w:t>江惠櫻</w:t>
            </w:r>
          </w:p>
          <w:p w14:paraId="4D70145E" w14:textId="10A43962" w:rsidR="00A40E04" w:rsidRPr="00A40E04" w:rsidRDefault="00A40E04" w:rsidP="00A40E04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  <w:highlight w:val="yellow"/>
              </w:rPr>
              <w:t>(慧與科技企業永續環境部亞太區協理)</w:t>
            </w:r>
          </w:p>
        </w:tc>
        <w:tc>
          <w:tcPr>
            <w:tcW w:w="4426" w:type="dxa"/>
            <w:vAlign w:val="center"/>
          </w:tcPr>
          <w:p w14:paraId="5FCA2B25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>B2.</w:t>
            </w: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 xml:space="preserve"> 建築業</w:t>
            </w:r>
          </w:p>
          <w:p w14:paraId="69E611D7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桌長：張添晉教授</w:t>
            </w:r>
          </w:p>
          <w:p w14:paraId="3A47586C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 xml:space="preserve">(國立臺北科技大學 </w:t>
            </w:r>
          </w:p>
          <w:p w14:paraId="5E17EF9D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環境工程與管理研究所)</w:t>
            </w:r>
          </w:p>
        </w:tc>
        <w:tc>
          <w:tcPr>
            <w:tcW w:w="4427" w:type="dxa"/>
          </w:tcPr>
          <w:p w14:paraId="575045B5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/>
                <w:szCs w:val="24"/>
              </w:rPr>
              <w:t>C2.</w:t>
            </w: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 xml:space="preserve"> 生質能</w:t>
            </w:r>
          </w:p>
          <w:p w14:paraId="3D8F0B45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桌長：黃良銘教授</w:t>
            </w:r>
          </w:p>
          <w:p w14:paraId="33B019BA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(國立成功大學 環境工程學系)</w:t>
            </w:r>
          </w:p>
        </w:tc>
      </w:tr>
      <w:tr w:rsidR="004D778C" w:rsidRPr="00F73202" w14:paraId="3D78BDE2" w14:textId="77777777" w:rsidTr="00AA5EB2">
        <w:trPr>
          <w:trHeight w:val="602"/>
        </w:trPr>
        <w:tc>
          <w:tcPr>
            <w:tcW w:w="1688" w:type="dxa"/>
            <w:vAlign w:val="center"/>
          </w:tcPr>
          <w:p w14:paraId="43360265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10:35~10:40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13279" w:type="dxa"/>
            <w:gridSpan w:val="3"/>
            <w:vAlign w:val="center"/>
          </w:tcPr>
          <w:p w14:paraId="0A06AF1E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換場</w:t>
            </w:r>
          </w:p>
        </w:tc>
      </w:tr>
      <w:tr w:rsidR="004D778C" w:rsidRPr="00F73202" w14:paraId="0272B681" w14:textId="77777777" w:rsidTr="00AA5EB2">
        <w:trPr>
          <w:trHeight w:val="602"/>
        </w:trPr>
        <w:tc>
          <w:tcPr>
            <w:tcW w:w="1688" w:type="dxa"/>
            <w:vAlign w:val="center"/>
          </w:tcPr>
          <w:p w14:paraId="5C19527A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lastRenderedPageBreak/>
              <w:t>10:40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~1</w:t>
            </w: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:</w:t>
            </w: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5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4426" w:type="dxa"/>
            <w:vAlign w:val="center"/>
          </w:tcPr>
          <w:p w14:paraId="527E082F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>A</w:t>
            </w: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3</w:t>
            </w: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>.</w:t>
            </w: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ab/>
            </w:r>
            <w:r w:rsidRPr="00A40E04">
              <w:rPr>
                <w:rFonts w:ascii="微軟正黑體" w:eastAsia="微軟正黑體" w:hAnsi="微軟正黑體" w:cs="Arial" w:hint="eastAsia"/>
                <w:b/>
                <w:bCs/>
                <w:szCs w:val="24"/>
              </w:rPr>
              <w:t>碳交易與永續金融</w:t>
            </w:r>
          </w:p>
          <w:p w14:paraId="480CC233" w14:textId="77777777" w:rsidR="004D778C" w:rsidRPr="00A40E04" w:rsidRDefault="004D778C" w:rsidP="00AA5EB2">
            <w:pPr>
              <w:widowControl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桌長：</w:t>
            </w:r>
            <w:r w:rsidRPr="00A40E04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顧洋教授</w:t>
            </w:r>
          </w:p>
          <w:p w14:paraId="2C82F12D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(國立臺灣科技大學 化學工程系)</w:t>
            </w:r>
          </w:p>
        </w:tc>
        <w:tc>
          <w:tcPr>
            <w:tcW w:w="4426" w:type="dxa"/>
            <w:vAlign w:val="center"/>
          </w:tcPr>
          <w:p w14:paraId="366B0C3D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/>
                <w:szCs w:val="24"/>
              </w:rPr>
              <w:t>B3.</w:t>
            </w:r>
            <w:r w:rsidRPr="00A40E04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 xml:space="preserve"> 電子業</w:t>
            </w:r>
          </w:p>
          <w:p w14:paraId="43C13F2D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桌長：高志明教授</w:t>
            </w:r>
          </w:p>
          <w:p w14:paraId="67A171F8" w14:textId="77777777" w:rsidR="004D778C" w:rsidRPr="00A40E04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A40E04">
              <w:rPr>
                <w:rStyle w:val="a7"/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(國立中山大學 環境工程研究所)</w:t>
            </w:r>
          </w:p>
        </w:tc>
        <w:tc>
          <w:tcPr>
            <w:tcW w:w="4427" w:type="dxa"/>
          </w:tcPr>
          <w:p w14:paraId="379E2204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/>
                <w:szCs w:val="24"/>
              </w:rPr>
              <w:t>C3.</w:t>
            </w:r>
            <w:r w:rsidRPr="00F73202">
              <w:rPr>
                <w:rStyle w:val="a7"/>
                <w:rFonts w:ascii="微軟正黑體" w:eastAsia="微軟正黑體" w:hAnsi="微軟正黑體" w:cs="Arial"/>
                <w:szCs w:val="24"/>
              </w:rPr>
              <w:tab/>
            </w: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生質能-碳捕捉封存(BECCS)</w:t>
            </w:r>
          </w:p>
          <w:p w14:paraId="488BD502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桌長：張章堂教授</w:t>
            </w:r>
          </w:p>
          <w:p w14:paraId="37779A99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(國立宜蘭大學 環境工程學系)</w:t>
            </w:r>
          </w:p>
        </w:tc>
      </w:tr>
      <w:tr w:rsidR="004D778C" w:rsidRPr="00F73202" w14:paraId="66AB19CB" w14:textId="77777777" w:rsidTr="00AA5EB2">
        <w:trPr>
          <w:trHeight w:val="602"/>
        </w:trPr>
        <w:tc>
          <w:tcPr>
            <w:tcW w:w="1688" w:type="dxa"/>
            <w:vAlign w:val="center"/>
          </w:tcPr>
          <w:p w14:paraId="05D01AF4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1</w:t>
            </w: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:</w:t>
            </w: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5~1</w:t>
            </w: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:</w:t>
            </w: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20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13279" w:type="dxa"/>
            <w:gridSpan w:val="3"/>
            <w:vAlign w:val="center"/>
          </w:tcPr>
          <w:p w14:paraId="1BA6BCF1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szCs w:val="24"/>
              </w:rPr>
              <w:t>換場</w:t>
            </w:r>
          </w:p>
        </w:tc>
      </w:tr>
      <w:tr w:rsidR="004D778C" w:rsidRPr="00F73202" w14:paraId="76839F4A" w14:textId="77777777" w:rsidTr="00AA5EB2">
        <w:trPr>
          <w:trHeight w:val="602"/>
        </w:trPr>
        <w:tc>
          <w:tcPr>
            <w:tcW w:w="1688" w:type="dxa"/>
            <w:vAlign w:val="center"/>
          </w:tcPr>
          <w:p w14:paraId="4D0970CD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11:20~11:50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13279" w:type="dxa"/>
            <w:gridSpan w:val="3"/>
          </w:tcPr>
          <w:p w14:paraId="7E3947C7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  <w:r w:rsidRPr="00F73202">
              <w:rPr>
                <w:rStyle w:val="normaltextrun"/>
                <w:rFonts w:ascii="微軟正黑體" w:eastAsia="微軟正黑體" w:hAnsi="微軟正黑體" w:cs="Segoe UI" w:hint="eastAsia"/>
                <w:color w:val="000000"/>
                <w:szCs w:val="24"/>
              </w:rPr>
              <w:t>茶敘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 xml:space="preserve"> / </w:t>
            </w:r>
            <w:r w:rsidRPr="00F73202">
              <w:rPr>
                <w:rStyle w:val="normaltextrun"/>
                <w:rFonts w:ascii="微軟正黑體" w:eastAsia="微軟正黑體" w:hAnsi="微軟正黑體" w:cs="Segoe UI" w:hint="eastAsia"/>
                <w:color w:val="000000"/>
                <w:szCs w:val="24"/>
              </w:rPr>
              <w:t>桌長會議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 xml:space="preserve"> </w:t>
            </w:r>
            <w:r w:rsidRPr="00F73202">
              <w:rPr>
                <w:rStyle w:val="contextualspellingandgrammarerror"/>
                <w:rFonts w:ascii="微軟正黑體" w:eastAsia="微軟正黑體" w:hAnsi="微軟正黑體" w:cs="Times New Roman"/>
                <w:color w:val="000000"/>
                <w:szCs w:val="24"/>
              </w:rPr>
              <w:t>(</w:t>
            </w:r>
            <w:r w:rsidRPr="00F73202">
              <w:rPr>
                <w:rStyle w:val="contextualspellingandgrammarerror"/>
                <w:rFonts w:ascii="微軟正黑體" w:eastAsia="微軟正黑體" w:hAnsi="微軟正黑體" w:cs="Segoe UI" w:hint="eastAsia"/>
                <w:color w:val="000000"/>
                <w:szCs w:val="24"/>
              </w:rPr>
              <w:t>參與</w:t>
            </w:r>
            <w:r w:rsidRPr="00F73202">
              <w:rPr>
                <w:rStyle w:val="normaltextrun"/>
                <w:rFonts w:ascii="微軟正黑體" w:eastAsia="微軟正黑體" w:hAnsi="微軟正黑體" w:cs="Segoe UI" w:hint="eastAsia"/>
                <w:color w:val="000000"/>
                <w:szCs w:val="24"/>
              </w:rPr>
              <w:t>者休息及茶</w:t>
            </w:r>
            <w:r w:rsidRPr="00F73202">
              <w:rPr>
                <w:rStyle w:val="contextualspellingandgrammarerror"/>
                <w:rFonts w:ascii="微軟正黑體" w:eastAsia="微軟正黑體" w:hAnsi="微軟正黑體" w:cs="Segoe UI" w:hint="eastAsia"/>
                <w:color w:val="000000"/>
                <w:szCs w:val="24"/>
              </w:rPr>
              <w:t>敘)</w:t>
            </w:r>
            <w:r w:rsidRPr="00F73202">
              <w:rPr>
                <w:rStyle w:val="eop"/>
                <w:rFonts w:ascii="微軟正黑體" w:eastAsia="微軟正黑體" w:hAnsi="微軟正黑體" w:cs="Segoe UI"/>
                <w:color w:val="000000"/>
                <w:szCs w:val="24"/>
              </w:rPr>
              <w:t> </w:t>
            </w:r>
          </w:p>
        </w:tc>
      </w:tr>
      <w:tr w:rsidR="004D778C" w:rsidRPr="00F73202" w14:paraId="7AE855B4" w14:textId="77777777" w:rsidTr="00AA5EB2">
        <w:trPr>
          <w:trHeight w:val="602"/>
        </w:trPr>
        <w:tc>
          <w:tcPr>
            <w:tcW w:w="1688" w:type="dxa"/>
            <w:vAlign w:val="center"/>
          </w:tcPr>
          <w:p w14:paraId="3282DFC8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11:50~12:10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13279" w:type="dxa"/>
            <w:gridSpan w:val="3"/>
          </w:tcPr>
          <w:p w14:paraId="61CFC5E9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Segoe UI" w:hint="eastAsia"/>
                <w:color w:val="000000"/>
                <w:szCs w:val="24"/>
                <w:shd w:val="clear" w:color="auto" w:fill="FFFFFF"/>
              </w:rPr>
              <w:t> 桌長總結報告</w:t>
            </w:r>
            <w:r w:rsidRPr="00F73202">
              <w:rPr>
                <w:rStyle w:val="normaltextrun"/>
                <w:rFonts w:ascii="Arial" w:eastAsia="微軟正黑體" w:hAnsi="Arial" w:cs="Arial"/>
                <w:color w:val="000000"/>
                <w:szCs w:val="24"/>
                <w:shd w:val="clear" w:color="auto" w:fill="FFFFFF"/>
              </w:rPr>
              <w:t> </w:t>
            </w:r>
            <w:r w:rsidRPr="00F73202">
              <w:rPr>
                <w:rStyle w:val="eop"/>
                <w:rFonts w:ascii="微軟正黑體" w:eastAsia="微軟正黑體" w:hAnsi="微軟正黑體" w:cs="Segoe UI" w:hint="eastAsia"/>
                <w:color w:val="000000"/>
                <w:szCs w:val="24"/>
              </w:rPr>
              <w:t> </w:t>
            </w:r>
          </w:p>
        </w:tc>
      </w:tr>
      <w:tr w:rsidR="004D778C" w:rsidRPr="00F73202" w14:paraId="0E9B9781" w14:textId="77777777" w:rsidTr="00AA5EB2">
        <w:trPr>
          <w:trHeight w:val="602"/>
        </w:trPr>
        <w:tc>
          <w:tcPr>
            <w:tcW w:w="1688" w:type="dxa"/>
            <w:vAlign w:val="center"/>
          </w:tcPr>
          <w:p w14:paraId="3E2CE755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12:10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13279" w:type="dxa"/>
            <w:gridSpan w:val="3"/>
          </w:tcPr>
          <w:p w14:paraId="5BB374FB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b w:val="0"/>
                <w:bCs w:val="0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  <w:r w:rsidRPr="00F73202">
              <w:rPr>
                <w:rStyle w:val="normaltextrun"/>
                <w:rFonts w:ascii="微軟正黑體" w:eastAsia="微軟正黑體" w:hAnsi="微軟正黑體" w:cs="Segoe UI" w:hint="eastAsia"/>
                <w:color w:val="000000"/>
                <w:szCs w:val="24"/>
              </w:rPr>
              <w:t>散會</w:t>
            </w:r>
            <w:r w:rsidRPr="00F73202">
              <w:rPr>
                <w:rStyle w:val="eop"/>
                <w:rFonts w:ascii="微軟正黑體" w:eastAsia="微軟正黑體" w:hAnsi="微軟正黑體" w:cs="Segoe UI"/>
                <w:color w:val="000000"/>
                <w:szCs w:val="24"/>
              </w:rPr>
              <w:t> </w:t>
            </w:r>
          </w:p>
        </w:tc>
      </w:tr>
    </w:tbl>
    <w:p w14:paraId="020FECEF" w14:textId="77777777" w:rsidR="004D778C" w:rsidRDefault="004D778C" w:rsidP="004D778C">
      <w:pPr>
        <w:widowControl/>
        <w:rPr>
          <w:color w:val="FF0000"/>
        </w:rPr>
      </w:pPr>
    </w:p>
    <w:tbl>
      <w:tblPr>
        <w:tblStyle w:val="a6"/>
        <w:tblpPr w:leftFromText="180" w:rightFromText="180" w:vertAnchor="page" w:horzAnchor="margin" w:tblpXSpec="center" w:tblpY="6871"/>
        <w:tblW w:w="14883" w:type="dxa"/>
        <w:tblLook w:val="04A0" w:firstRow="1" w:lastRow="0" w:firstColumn="1" w:lastColumn="0" w:noHBand="0" w:noVBand="1"/>
      </w:tblPr>
      <w:tblGrid>
        <w:gridCol w:w="1688"/>
        <w:gridCol w:w="13195"/>
      </w:tblGrid>
      <w:tr w:rsidR="004D778C" w:rsidRPr="00F73202" w14:paraId="64F5D541" w14:textId="77777777" w:rsidTr="00AA5EB2">
        <w:trPr>
          <w:trHeight w:val="537"/>
        </w:trPr>
        <w:tc>
          <w:tcPr>
            <w:tcW w:w="1688" w:type="dxa"/>
            <w:shd w:val="clear" w:color="auto" w:fill="FFC000" w:themeFill="accent4"/>
            <w:vAlign w:val="center"/>
          </w:tcPr>
          <w:p w14:paraId="380141B9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color w:val="000000" w:themeColor="text1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color w:val="000000" w:themeColor="text1"/>
                <w:szCs w:val="24"/>
              </w:rPr>
              <w:t>時間</w:t>
            </w:r>
          </w:p>
        </w:tc>
        <w:tc>
          <w:tcPr>
            <w:tcW w:w="13195" w:type="dxa"/>
            <w:shd w:val="clear" w:color="auto" w:fill="FFC000" w:themeFill="accent4"/>
            <w:vAlign w:val="center"/>
          </w:tcPr>
          <w:p w14:paraId="23433931" w14:textId="77777777" w:rsidR="004D778C" w:rsidRPr="00F73202" w:rsidRDefault="004D778C" w:rsidP="00AA5EB2">
            <w:pPr>
              <w:widowControl/>
              <w:ind w:leftChars="-105" w:left="-252" w:firstLineChars="90" w:firstLine="216"/>
              <w:jc w:val="center"/>
              <w:rPr>
                <w:rStyle w:val="a7"/>
                <w:rFonts w:ascii="微軟正黑體" w:eastAsia="微軟正黑體" w:hAnsi="微軟正黑體" w:cs="Arial"/>
                <w:color w:val="000000" w:themeColor="text1"/>
                <w:szCs w:val="24"/>
              </w:rPr>
            </w:pPr>
            <w:r w:rsidRPr="00F73202">
              <w:rPr>
                <w:rStyle w:val="a7"/>
                <w:rFonts w:ascii="微軟正黑體" w:eastAsia="微軟正黑體" w:hAnsi="微軟正黑體" w:cs="Arial" w:hint="eastAsia"/>
                <w:color w:val="000000" w:themeColor="text1"/>
                <w:szCs w:val="24"/>
              </w:rPr>
              <w:t>內容</w:t>
            </w:r>
          </w:p>
        </w:tc>
      </w:tr>
      <w:tr w:rsidR="004D778C" w:rsidRPr="00F73202" w14:paraId="372E2DC3" w14:textId="77777777" w:rsidTr="00AA5EB2">
        <w:trPr>
          <w:trHeight w:val="528"/>
        </w:trPr>
        <w:tc>
          <w:tcPr>
            <w:tcW w:w="1688" w:type="dxa"/>
            <w:vAlign w:val="center"/>
          </w:tcPr>
          <w:p w14:paraId="46031141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13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:30~</w:t>
            </w: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14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:00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13195" w:type="dxa"/>
          </w:tcPr>
          <w:p w14:paraId="7EB9C101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  <w:r w:rsidRPr="00F73202">
              <w:rPr>
                <w:rStyle w:val="normaltextrun"/>
                <w:rFonts w:ascii="微軟正黑體" w:eastAsia="微軟正黑體" w:hAnsi="微軟正黑體" w:cs="Segoe UI" w:hint="eastAsia"/>
                <w:color w:val="000000"/>
                <w:szCs w:val="24"/>
              </w:rPr>
              <w:t>來賓報到</w:t>
            </w:r>
            <w:r w:rsidRPr="00F73202">
              <w:rPr>
                <w:rStyle w:val="eop"/>
                <w:rFonts w:ascii="微軟正黑體" w:eastAsia="微軟正黑體" w:hAnsi="微軟正黑體" w:cs="Segoe UI"/>
                <w:color w:val="000000"/>
                <w:szCs w:val="24"/>
              </w:rPr>
              <w:t> </w:t>
            </w:r>
          </w:p>
        </w:tc>
      </w:tr>
      <w:tr w:rsidR="004D778C" w:rsidRPr="00F73202" w14:paraId="4BA1AA6E" w14:textId="77777777" w:rsidTr="00AA5EB2">
        <w:trPr>
          <w:trHeight w:val="502"/>
        </w:trPr>
        <w:tc>
          <w:tcPr>
            <w:tcW w:w="1688" w:type="dxa"/>
            <w:vAlign w:val="center"/>
          </w:tcPr>
          <w:p w14:paraId="019E68FC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14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:00~</w:t>
            </w: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14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:</w:t>
            </w: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0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  <w:tc>
          <w:tcPr>
            <w:tcW w:w="13195" w:type="dxa"/>
          </w:tcPr>
          <w:p w14:paraId="352E488A" w14:textId="77777777" w:rsidR="004D778C" w:rsidRPr="00F73202" w:rsidRDefault="004D778C" w:rsidP="00AA5EB2">
            <w:pPr>
              <w:widowControl/>
              <w:jc w:val="center"/>
              <w:rPr>
                <w:rStyle w:val="a7"/>
                <w:rFonts w:ascii="微軟正黑體" w:eastAsia="微軟正黑體" w:hAnsi="微軟正黑體" w:cs="Arial"/>
                <w:szCs w:val="24"/>
              </w:rPr>
            </w:pP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  <w:r>
              <w:rPr>
                <w:rStyle w:val="normaltextrun"/>
                <w:rFonts w:ascii="微軟正黑體" w:eastAsia="微軟正黑體" w:hAnsi="微軟正黑體" w:cs="Segoe UI" w:hint="eastAsia"/>
                <w:color w:val="000000"/>
                <w:szCs w:val="24"/>
              </w:rPr>
              <w:t>召集人開場</w:t>
            </w:r>
            <w:r w:rsidRPr="00F73202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  <w:r w:rsidRPr="00F73202">
              <w:rPr>
                <w:rStyle w:val="eop"/>
                <w:rFonts w:ascii="微軟正黑體" w:eastAsia="微軟正黑體" w:hAnsi="微軟正黑體" w:cs="Times New Roman"/>
                <w:color w:val="000000"/>
                <w:szCs w:val="24"/>
              </w:rPr>
              <w:t> </w:t>
            </w:r>
          </w:p>
        </w:tc>
      </w:tr>
      <w:tr w:rsidR="004D778C" w:rsidRPr="00F73202" w14:paraId="5962C8DB" w14:textId="77777777" w:rsidTr="00AA5EB2">
        <w:trPr>
          <w:trHeight w:val="502"/>
        </w:trPr>
        <w:tc>
          <w:tcPr>
            <w:tcW w:w="1688" w:type="dxa"/>
            <w:vAlign w:val="center"/>
          </w:tcPr>
          <w:p w14:paraId="14140A34" w14:textId="77777777" w:rsidR="004D778C" w:rsidRDefault="004D778C" w:rsidP="00AA5EB2">
            <w:pPr>
              <w:widowControl/>
              <w:jc w:val="center"/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</w:pP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14:10~16:30</w:t>
            </w:r>
          </w:p>
        </w:tc>
        <w:tc>
          <w:tcPr>
            <w:tcW w:w="13195" w:type="dxa"/>
          </w:tcPr>
          <w:p w14:paraId="5FD82C94" w14:textId="77777777" w:rsidR="004D778C" w:rsidRDefault="004D778C" w:rsidP="00AA5EB2">
            <w:pPr>
              <w:widowControl/>
              <w:jc w:val="center"/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</w:pP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論壇主題：</w:t>
            </w:r>
            <w:r w:rsidRPr="0024303F"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建構脫碳供應鏈 邁向低碳循環經濟</w:t>
            </w:r>
          </w:p>
          <w:p w14:paraId="033312BF" w14:textId="7D94F692" w:rsidR="004D778C" w:rsidRPr="00F73202" w:rsidRDefault="004D778C" w:rsidP="00AA5EB2">
            <w:pPr>
              <w:widowControl/>
              <w:jc w:val="center"/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</w:pPr>
            <w:r w:rsidRPr="004D778C"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  <w:t>Construction of decabonizing supply chains for circular economy towards carbon neutrality</w:t>
            </w:r>
          </w:p>
        </w:tc>
      </w:tr>
      <w:tr w:rsidR="004D778C" w:rsidRPr="00F73202" w14:paraId="4AAA0613" w14:textId="77777777" w:rsidTr="00AA5EB2">
        <w:trPr>
          <w:trHeight w:val="502"/>
        </w:trPr>
        <w:tc>
          <w:tcPr>
            <w:tcW w:w="1688" w:type="dxa"/>
            <w:vAlign w:val="center"/>
          </w:tcPr>
          <w:p w14:paraId="3DC05E7D" w14:textId="77777777" w:rsidR="004D778C" w:rsidRDefault="004D778C" w:rsidP="00AA5EB2">
            <w:pPr>
              <w:widowControl/>
              <w:jc w:val="center"/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</w:pP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16:30</w:t>
            </w:r>
          </w:p>
        </w:tc>
        <w:tc>
          <w:tcPr>
            <w:tcW w:w="13195" w:type="dxa"/>
          </w:tcPr>
          <w:p w14:paraId="17F5C598" w14:textId="77777777" w:rsidR="004D778C" w:rsidRPr="00F73202" w:rsidRDefault="004D778C" w:rsidP="00AA5EB2">
            <w:pPr>
              <w:widowControl/>
              <w:jc w:val="center"/>
              <w:rPr>
                <w:rStyle w:val="normaltextrun"/>
                <w:rFonts w:ascii="微軟正黑體" w:eastAsia="微軟正黑體" w:hAnsi="微軟正黑體" w:cs="Times New Roman"/>
                <w:color w:val="000000"/>
                <w:szCs w:val="24"/>
              </w:rPr>
            </w:pPr>
            <w:r>
              <w:rPr>
                <w:rStyle w:val="normaltextrun"/>
                <w:rFonts w:ascii="微軟正黑體" w:eastAsia="微軟正黑體" w:hAnsi="微軟正黑體" w:cs="Times New Roman" w:hint="eastAsia"/>
                <w:color w:val="000000"/>
                <w:szCs w:val="24"/>
              </w:rPr>
              <w:t>散會</w:t>
            </w:r>
          </w:p>
        </w:tc>
      </w:tr>
    </w:tbl>
    <w:p w14:paraId="0A1AE265" w14:textId="63D6152E" w:rsidR="001A3C14" w:rsidRPr="001A3C14" w:rsidRDefault="004D778C" w:rsidP="007111C0">
      <w:pPr>
        <w:widowControl/>
        <w:jc w:val="center"/>
        <w:rPr>
          <w:rStyle w:val="a7"/>
          <w:rFonts w:ascii="微軟正黑體" w:eastAsia="微軟正黑體" w:hAnsi="微軟正黑體" w:cs="Arial"/>
          <w:sz w:val="28"/>
          <w:szCs w:val="28"/>
        </w:rPr>
      </w:pPr>
      <w:r>
        <w:rPr>
          <w:rFonts w:ascii="微軟正黑體" w:eastAsia="微軟正黑體" w:hAnsi="微軟正黑體" w:hint="eastAsia"/>
          <w:sz w:val="44"/>
          <w:szCs w:val="44"/>
        </w:rPr>
        <w:t>圓桌論壇(</w:t>
      </w:r>
      <w:r w:rsidR="007111C0">
        <w:rPr>
          <w:rFonts w:ascii="微軟正黑體" w:eastAsia="微軟正黑體" w:hAnsi="微軟正黑體" w:hint="eastAsia"/>
          <w:sz w:val="44"/>
          <w:szCs w:val="44"/>
        </w:rPr>
        <w:t>10月6日下午)</w:t>
      </w:r>
    </w:p>
    <w:sectPr w:rsidR="001A3C14" w:rsidRPr="001A3C14" w:rsidSect="009F1843">
      <w:pgSz w:w="16838" w:h="11906" w:orient="landscape"/>
      <w:pgMar w:top="425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2425D" w14:textId="77777777" w:rsidR="00DF17A9" w:rsidRDefault="00DF17A9" w:rsidP="00550FDD">
      <w:r>
        <w:separator/>
      </w:r>
    </w:p>
  </w:endnote>
  <w:endnote w:type="continuationSeparator" w:id="0">
    <w:p w14:paraId="6FE9903A" w14:textId="77777777" w:rsidR="00DF17A9" w:rsidRDefault="00DF17A9" w:rsidP="0055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9E71C" w14:textId="77777777" w:rsidR="00DF17A9" w:rsidRDefault="00DF17A9" w:rsidP="00550FDD">
      <w:r>
        <w:separator/>
      </w:r>
    </w:p>
  </w:footnote>
  <w:footnote w:type="continuationSeparator" w:id="0">
    <w:p w14:paraId="6CEBD863" w14:textId="77777777" w:rsidR="00DF17A9" w:rsidRDefault="00DF17A9" w:rsidP="00550F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34A05"/>
    <w:multiLevelType w:val="hybridMultilevel"/>
    <w:tmpl w:val="B95C939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9D1EC6"/>
    <w:multiLevelType w:val="hybridMultilevel"/>
    <w:tmpl w:val="7618FBF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0F6028"/>
    <w:multiLevelType w:val="hybridMultilevel"/>
    <w:tmpl w:val="2B082CEE"/>
    <w:lvl w:ilvl="0" w:tplc="8856E0BC">
      <w:start w:val="1"/>
      <w:numFmt w:val="upperLetter"/>
      <w:lvlText w:val="%1."/>
      <w:lvlJc w:val="left"/>
      <w:pPr>
        <w:ind w:left="1494" w:hanging="360"/>
      </w:pPr>
      <w:rPr>
        <w:rFonts w:ascii="Arial" w:eastAsia="新細明體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5905C8"/>
    <w:multiLevelType w:val="hybridMultilevel"/>
    <w:tmpl w:val="F1BC6038"/>
    <w:lvl w:ilvl="0" w:tplc="D58AAD32">
      <w:start w:val="1"/>
      <w:numFmt w:val="upperLetter"/>
      <w:lvlText w:val="%1."/>
      <w:lvlJc w:val="left"/>
      <w:pPr>
        <w:ind w:left="360" w:hanging="360"/>
      </w:pPr>
      <w:rPr>
        <w:rFonts w:ascii="Arial" w:eastAsia="新細明體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677FAE"/>
    <w:multiLevelType w:val="hybridMultilevel"/>
    <w:tmpl w:val="0E7AD9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A03558C"/>
    <w:multiLevelType w:val="hybridMultilevel"/>
    <w:tmpl w:val="3F82C1C2"/>
    <w:lvl w:ilvl="0" w:tplc="CBE6BB2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6F4AFEB8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A780128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D1B82376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E3AA8A02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D87CA0A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A1245AA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6DBAE84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C44E8AF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196528"/>
    <w:multiLevelType w:val="hybridMultilevel"/>
    <w:tmpl w:val="4E7A2B24"/>
    <w:lvl w:ilvl="0" w:tplc="29284CF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46264592">
    <w:abstractNumId w:val="5"/>
  </w:num>
  <w:num w:numId="2" w16cid:durableId="1481189065">
    <w:abstractNumId w:val="0"/>
  </w:num>
  <w:num w:numId="3" w16cid:durableId="571698218">
    <w:abstractNumId w:val="2"/>
  </w:num>
  <w:num w:numId="4" w16cid:durableId="177811123">
    <w:abstractNumId w:val="6"/>
  </w:num>
  <w:num w:numId="5" w16cid:durableId="1623345774">
    <w:abstractNumId w:val="4"/>
  </w:num>
  <w:num w:numId="6" w16cid:durableId="389423012">
    <w:abstractNumId w:val="1"/>
  </w:num>
  <w:num w:numId="7" w16cid:durableId="19428357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BBC"/>
    <w:rsid w:val="0001596A"/>
    <w:rsid w:val="00016529"/>
    <w:rsid w:val="00026175"/>
    <w:rsid w:val="000262BF"/>
    <w:rsid w:val="00030222"/>
    <w:rsid w:val="00032F3F"/>
    <w:rsid w:val="00033ED4"/>
    <w:rsid w:val="000445DB"/>
    <w:rsid w:val="00047F57"/>
    <w:rsid w:val="000623F4"/>
    <w:rsid w:val="000664C4"/>
    <w:rsid w:val="00067E2B"/>
    <w:rsid w:val="0008021F"/>
    <w:rsid w:val="00095A7C"/>
    <w:rsid w:val="000E115E"/>
    <w:rsid w:val="000E2234"/>
    <w:rsid w:val="00125011"/>
    <w:rsid w:val="001259AF"/>
    <w:rsid w:val="00127FCD"/>
    <w:rsid w:val="00131722"/>
    <w:rsid w:val="0014128A"/>
    <w:rsid w:val="00141892"/>
    <w:rsid w:val="00146454"/>
    <w:rsid w:val="00164BE7"/>
    <w:rsid w:val="00187376"/>
    <w:rsid w:val="00196A5C"/>
    <w:rsid w:val="001A3C14"/>
    <w:rsid w:val="0020314C"/>
    <w:rsid w:val="002055D4"/>
    <w:rsid w:val="0021254C"/>
    <w:rsid w:val="002131FA"/>
    <w:rsid w:val="00213CE5"/>
    <w:rsid w:val="002331CF"/>
    <w:rsid w:val="002408FB"/>
    <w:rsid w:val="002439B9"/>
    <w:rsid w:val="00252525"/>
    <w:rsid w:val="00252C58"/>
    <w:rsid w:val="002740FA"/>
    <w:rsid w:val="002A13CE"/>
    <w:rsid w:val="002A3F9D"/>
    <w:rsid w:val="002B4D6F"/>
    <w:rsid w:val="002B7F46"/>
    <w:rsid w:val="002D7123"/>
    <w:rsid w:val="00304311"/>
    <w:rsid w:val="003151BD"/>
    <w:rsid w:val="00320230"/>
    <w:rsid w:val="00341988"/>
    <w:rsid w:val="00344E88"/>
    <w:rsid w:val="003455B3"/>
    <w:rsid w:val="00362E48"/>
    <w:rsid w:val="003634D9"/>
    <w:rsid w:val="0038598C"/>
    <w:rsid w:val="00387841"/>
    <w:rsid w:val="0039624E"/>
    <w:rsid w:val="003A01E8"/>
    <w:rsid w:val="003C2B37"/>
    <w:rsid w:val="0040125F"/>
    <w:rsid w:val="004012E9"/>
    <w:rsid w:val="004244B4"/>
    <w:rsid w:val="00425206"/>
    <w:rsid w:val="00443F78"/>
    <w:rsid w:val="00451E72"/>
    <w:rsid w:val="00466ECE"/>
    <w:rsid w:val="00467679"/>
    <w:rsid w:val="00477919"/>
    <w:rsid w:val="004A7210"/>
    <w:rsid w:val="004B2609"/>
    <w:rsid w:val="004B33CF"/>
    <w:rsid w:val="004D778C"/>
    <w:rsid w:val="004F0D48"/>
    <w:rsid w:val="004F4B09"/>
    <w:rsid w:val="00501733"/>
    <w:rsid w:val="0051637C"/>
    <w:rsid w:val="00526985"/>
    <w:rsid w:val="00527861"/>
    <w:rsid w:val="00537AE9"/>
    <w:rsid w:val="00550FDD"/>
    <w:rsid w:val="0055693B"/>
    <w:rsid w:val="00560290"/>
    <w:rsid w:val="00571A32"/>
    <w:rsid w:val="00582822"/>
    <w:rsid w:val="005A40C4"/>
    <w:rsid w:val="005E4504"/>
    <w:rsid w:val="00642598"/>
    <w:rsid w:val="006656D8"/>
    <w:rsid w:val="006762C3"/>
    <w:rsid w:val="00680A60"/>
    <w:rsid w:val="006867D6"/>
    <w:rsid w:val="006B2043"/>
    <w:rsid w:val="006C1F8F"/>
    <w:rsid w:val="006C42CE"/>
    <w:rsid w:val="006D4C65"/>
    <w:rsid w:val="007111C0"/>
    <w:rsid w:val="00726C62"/>
    <w:rsid w:val="00741963"/>
    <w:rsid w:val="00750BBC"/>
    <w:rsid w:val="00754294"/>
    <w:rsid w:val="00755D6A"/>
    <w:rsid w:val="00762B91"/>
    <w:rsid w:val="007730D3"/>
    <w:rsid w:val="007C0B42"/>
    <w:rsid w:val="007D2EA6"/>
    <w:rsid w:val="007E1D84"/>
    <w:rsid w:val="00800424"/>
    <w:rsid w:val="0081284E"/>
    <w:rsid w:val="0083042C"/>
    <w:rsid w:val="00855F97"/>
    <w:rsid w:val="00864C45"/>
    <w:rsid w:val="00870580"/>
    <w:rsid w:val="00871515"/>
    <w:rsid w:val="0089729D"/>
    <w:rsid w:val="008B130F"/>
    <w:rsid w:val="008C7E3C"/>
    <w:rsid w:val="008E07F3"/>
    <w:rsid w:val="008F4368"/>
    <w:rsid w:val="00912B8F"/>
    <w:rsid w:val="009200F2"/>
    <w:rsid w:val="009212B0"/>
    <w:rsid w:val="00925D50"/>
    <w:rsid w:val="00926AB2"/>
    <w:rsid w:val="00941D22"/>
    <w:rsid w:val="00954336"/>
    <w:rsid w:val="009565E1"/>
    <w:rsid w:val="009565FE"/>
    <w:rsid w:val="009665C6"/>
    <w:rsid w:val="0097001A"/>
    <w:rsid w:val="0098385D"/>
    <w:rsid w:val="0098584E"/>
    <w:rsid w:val="00994603"/>
    <w:rsid w:val="00996B63"/>
    <w:rsid w:val="009A4241"/>
    <w:rsid w:val="009A7D18"/>
    <w:rsid w:val="009B0502"/>
    <w:rsid w:val="009B4D8D"/>
    <w:rsid w:val="009D3549"/>
    <w:rsid w:val="009F1843"/>
    <w:rsid w:val="009F45B0"/>
    <w:rsid w:val="00A40E04"/>
    <w:rsid w:val="00A828AF"/>
    <w:rsid w:val="00A86042"/>
    <w:rsid w:val="00A917DA"/>
    <w:rsid w:val="00A95018"/>
    <w:rsid w:val="00AA015A"/>
    <w:rsid w:val="00AB1CE9"/>
    <w:rsid w:val="00AD2748"/>
    <w:rsid w:val="00AD3C7F"/>
    <w:rsid w:val="00AE31A3"/>
    <w:rsid w:val="00AE4CD8"/>
    <w:rsid w:val="00AE74C6"/>
    <w:rsid w:val="00AF51D6"/>
    <w:rsid w:val="00AF7334"/>
    <w:rsid w:val="00B04879"/>
    <w:rsid w:val="00B104A8"/>
    <w:rsid w:val="00B106F0"/>
    <w:rsid w:val="00B12B62"/>
    <w:rsid w:val="00B20DDE"/>
    <w:rsid w:val="00B24920"/>
    <w:rsid w:val="00B26FC4"/>
    <w:rsid w:val="00B33694"/>
    <w:rsid w:val="00B42345"/>
    <w:rsid w:val="00B46B79"/>
    <w:rsid w:val="00B659C6"/>
    <w:rsid w:val="00B67BD0"/>
    <w:rsid w:val="00B67C85"/>
    <w:rsid w:val="00B712CF"/>
    <w:rsid w:val="00B76667"/>
    <w:rsid w:val="00B9370E"/>
    <w:rsid w:val="00B96A62"/>
    <w:rsid w:val="00BF5D74"/>
    <w:rsid w:val="00BF67F2"/>
    <w:rsid w:val="00C04A00"/>
    <w:rsid w:val="00C117D0"/>
    <w:rsid w:val="00C12980"/>
    <w:rsid w:val="00C15BD5"/>
    <w:rsid w:val="00C41F19"/>
    <w:rsid w:val="00C50F82"/>
    <w:rsid w:val="00C56F24"/>
    <w:rsid w:val="00C635DA"/>
    <w:rsid w:val="00C75B5D"/>
    <w:rsid w:val="00D02244"/>
    <w:rsid w:val="00D05BB2"/>
    <w:rsid w:val="00D105B3"/>
    <w:rsid w:val="00D37602"/>
    <w:rsid w:val="00D75FDE"/>
    <w:rsid w:val="00D95DF5"/>
    <w:rsid w:val="00DA3321"/>
    <w:rsid w:val="00DA73EE"/>
    <w:rsid w:val="00DB34AC"/>
    <w:rsid w:val="00DD0989"/>
    <w:rsid w:val="00DD10EE"/>
    <w:rsid w:val="00DE3CE6"/>
    <w:rsid w:val="00DF17A9"/>
    <w:rsid w:val="00E1604F"/>
    <w:rsid w:val="00E16C3A"/>
    <w:rsid w:val="00E34BCB"/>
    <w:rsid w:val="00E416B0"/>
    <w:rsid w:val="00E4298C"/>
    <w:rsid w:val="00E521B8"/>
    <w:rsid w:val="00EE0863"/>
    <w:rsid w:val="00F06FA2"/>
    <w:rsid w:val="00F07540"/>
    <w:rsid w:val="00F216F5"/>
    <w:rsid w:val="00F27E2D"/>
    <w:rsid w:val="00F323A5"/>
    <w:rsid w:val="00F41767"/>
    <w:rsid w:val="00F61548"/>
    <w:rsid w:val="00F81755"/>
    <w:rsid w:val="00F93A97"/>
    <w:rsid w:val="00F94DA7"/>
    <w:rsid w:val="00FB4115"/>
    <w:rsid w:val="00FE4BA4"/>
    <w:rsid w:val="00FE7A7A"/>
    <w:rsid w:val="00FF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87DC26"/>
  <w15:chartTrackingRefBased/>
  <w15:docId w15:val="{3084CD75-48F5-4639-ACBB-6E963FB06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1CF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115E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750BBC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標題 4 字元"/>
    <w:basedOn w:val="a0"/>
    <w:link w:val="4"/>
    <w:uiPriority w:val="9"/>
    <w:rsid w:val="00750BBC"/>
    <w:rPr>
      <w:rFonts w:ascii="新細明體" w:eastAsia="新細明體" w:hAnsi="新細明體" w:cs="新細明體"/>
      <w:b/>
      <w:bCs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750BB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2331CF"/>
    <w:rPr>
      <w:color w:val="0000FF"/>
      <w:u w:val="single"/>
    </w:rPr>
  </w:style>
  <w:style w:type="character" w:customStyle="1" w:styleId="20">
    <w:name w:val="標題 2 字元"/>
    <w:basedOn w:val="a0"/>
    <w:link w:val="2"/>
    <w:rsid w:val="002331CF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9F45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F45B0"/>
    <w:rPr>
      <w:rFonts w:asciiTheme="majorHAnsi" w:eastAsiaTheme="majorEastAsia" w:hAnsiTheme="majorHAnsi" w:cstheme="majorBidi"/>
      <w:sz w:val="18"/>
      <w:szCs w:val="18"/>
    </w:rPr>
  </w:style>
  <w:style w:type="character" w:customStyle="1" w:styleId="useeditintro">
    <w:name w:val="useeditintro"/>
    <w:basedOn w:val="a0"/>
    <w:rsid w:val="002740FA"/>
  </w:style>
  <w:style w:type="table" w:styleId="a6">
    <w:name w:val="Table Grid"/>
    <w:basedOn w:val="a1"/>
    <w:uiPriority w:val="39"/>
    <w:rsid w:val="002740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2740FA"/>
    <w:rPr>
      <w:b/>
      <w:bCs/>
    </w:rPr>
  </w:style>
  <w:style w:type="paragraph" w:styleId="a8">
    <w:name w:val="List Paragraph"/>
    <w:basedOn w:val="a"/>
    <w:uiPriority w:val="34"/>
    <w:qFormat/>
    <w:rsid w:val="00912B8F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550F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50FD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550F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50FDD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semiHidden/>
    <w:rsid w:val="000E115E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1">
    <w:name w:val="標題1"/>
    <w:basedOn w:val="a0"/>
    <w:rsid w:val="000E115E"/>
  </w:style>
  <w:style w:type="character" w:customStyle="1" w:styleId="normaltextrun">
    <w:name w:val="normaltextrun"/>
    <w:basedOn w:val="a0"/>
    <w:rsid w:val="00F06FA2"/>
  </w:style>
  <w:style w:type="character" w:customStyle="1" w:styleId="tabchar">
    <w:name w:val="tabchar"/>
    <w:basedOn w:val="a0"/>
    <w:rsid w:val="00F06FA2"/>
  </w:style>
  <w:style w:type="character" w:customStyle="1" w:styleId="eop">
    <w:name w:val="eop"/>
    <w:basedOn w:val="a0"/>
    <w:rsid w:val="00F06FA2"/>
  </w:style>
  <w:style w:type="character" w:customStyle="1" w:styleId="contextualspellingandgrammarerror">
    <w:name w:val="contextualspellingandgrammarerror"/>
    <w:basedOn w:val="a0"/>
    <w:rsid w:val="00B33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5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4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1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1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1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9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0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5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9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1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79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8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8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1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7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94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0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5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50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4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7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8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9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70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7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8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3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9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44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7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5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6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4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01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4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9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8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2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6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6277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0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8506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9502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9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3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9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36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1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4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6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7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6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9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7785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4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1978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3445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456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5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88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16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0E4E9"/>
                                <w:left w:val="single" w:sz="6" w:space="0" w:color="E0E4E9"/>
                                <w:bottom w:val="single" w:sz="6" w:space="0" w:color="E0E4E9"/>
                                <w:right w:val="single" w:sz="6" w:space="0" w:color="E0E4E9"/>
                              </w:divBdr>
                              <w:divsChild>
                                <w:div w:id="195429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1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934</Words>
  <Characters>5327</Characters>
  <Application>Microsoft Office Word</Application>
  <DocSecurity>0</DocSecurity>
  <Lines>44</Lines>
  <Paragraphs>12</Paragraphs>
  <ScaleCrop>false</ScaleCrop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婉婷</dc:creator>
  <cp:keywords/>
  <dc:description/>
  <cp:lastModifiedBy>王 婉婷</cp:lastModifiedBy>
  <cp:revision>5</cp:revision>
  <cp:lastPrinted>2022-09-21T08:41:00Z</cp:lastPrinted>
  <dcterms:created xsi:type="dcterms:W3CDTF">2022-09-30T12:38:00Z</dcterms:created>
  <dcterms:modified xsi:type="dcterms:W3CDTF">2022-09-30T13:10:00Z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38f0c18016a4feca2c0e153af08e78053893434856c568718fbc5252603ca100</vt:lpwstr>
  </property>
</Properties>
</file>